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52"/>
          <w:szCs w:val="52"/>
          <w:highlight w:val="white"/>
        </w:rPr>
      </w:pPr>
      <w:r>
        <w:rPr>
          <w:rFonts w:ascii="宋体" w:hAnsi="宋体"/>
          <w:b/>
          <w:sz w:val="52"/>
          <w:szCs w:val="52"/>
          <w:highlight w:val="white"/>
        </w:rPr>
      </w:r>
      <w:r>
        <w:rPr>
          <w:highlight w:val="white"/>
        </w:rPr>
      </w:r>
    </w:p>
    <w:p>
      <w:pPr>
        <w:jc w:val="center"/>
        <w:rPr>
          <w:rFonts w:ascii="黑体" w:hAnsi="华文中宋" w:eastAsia="黑体"/>
          <w:bCs/>
          <w:spacing w:val="20"/>
          <w:sz w:val="72"/>
          <w:szCs w:val="72"/>
          <w:highlight w:val="white"/>
        </w:rPr>
      </w:pPr>
      <w:r>
        <w:rPr>
          <w:rFonts w:hint="eastAsia" w:ascii="黑体" w:hAnsi="华文中宋" w:eastAsia="黑体"/>
          <w:bCs/>
          <w:spacing w:val="20"/>
          <w:sz w:val="72"/>
          <w:szCs w:val="72"/>
          <w:highlight w:val="white"/>
        </w:rPr>
        <w:t xml:space="preserve">无 锡 市 政 府 采 购</w:t>
      </w:r>
      <w:r>
        <w:rPr>
          <w:highlight w:val="white"/>
        </w:rPr>
      </w:r>
    </w:p>
    <w:p>
      <w:pPr>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p>
    <w:p>
      <w:pPr>
        <w:jc w:val="center"/>
        <w:rPr>
          <w:rFonts w:ascii="黑体" w:hAnsi="华文中宋" w:eastAsia="黑体"/>
          <w:bCs/>
          <w:spacing w:val="20"/>
          <w:sz w:val="52"/>
          <w:szCs w:val="52"/>
          <w:highlight w:val="white"/>
        </w:rPr>
      </w:pPr>
      <w:r>
        <w:rPr>
          <w:rFonts w:ascii="黑体" w:hAnsi="华文中宋" w:eastAsia="黑体"/>
          <w:bCs/>
          <w:spacing w:val="20"/>
          <w:sz w:val="52"/>
          <w:szCs w:val="52"/>
          <w:highlight w:val="white"/>
        </w:rPr>
      </w:r>
      <w:r>
        <w:rPr>
          <w:highlight w:val="white"/>
        </w:rPr>
      </w:r>
    </w:p>
    <w:p>
      <w:pPr>
        <w:jc w:val="center"/>
        <w:spacing w:line="360" w:lineRule="auto"/>
        <w:rPr>
          <w:rFonts w:ascii="黑体" w:hAnsi="华文中宋" w:eastAsia="黑体"/>
          <w:bCs/>
          <w:spacing w:val="20"/>
          <w:sz w:val="56"/>
          <w:szCs w:val="56"/>
          <w:highlight w:val="white"/>
        </w:rPr>
      </w:pPr>
      <w:r>
        <w:rPr>
          <w:rFonts w:hint="eastAsia" w:ascii="黑体" w:hAnsi="华文中宋" w:eastAsia="黑体"/>
          <w:bCs/>
          <w:spacing w:val="20"/>
          <w:sz w:val="72"/>
          <w:szCs w:val="72"/>
          <w:highlight w:val="white"/>
        </w:rPr>
        <w:t xml:space="preserve">竞争性磋商文件</w:t>
      </w:r>
      <w:r>
        <w:rPr>
          <w:highlight w:val="white"/>
        </w:rPr>
      </w:r>
    </w:p>
    <w:p>
      <w:pPr>
        <w:jc w:val="center"/>
        <w:tabs>
          <w:tab w:val="left" w:pos="9921" w:leader="none"/>
        </w:tabs>
        <w:rPr>
          <w:rFonts w:hint="eastAsia" w:ascii="华文中宋" w:hAnsi="华文中宋" w:eastAsia="华文中宋"/>
          <w:bCs/>
          <w:sz w:val="30"/>
          <w:highlight w:val="white"/>
        </w:rPr>
      </w:pPr>
      <w:r>
        <w:rPr>
          <w:rFonts w:hint="eastAsia" w:ascii="华文中宋" w:hAnsi="华文中宋" w:eastAsia="华文中宋"/>
          <w:bCs/>
          <w:sz w:val="30"/>
          <w:highlight w:val="white"/>
          <w:lang w:eastAsia="zh-CN"/>
        </w:rPr>
      </w:r>
      <w:r>
        <w:rPr>
          <w:highlight w:val="white"/>
        </w:rPr>
      </w:r>
    </w:p>
    <w:p>
      <w:pPr>
        <w:pStyle w:val="754"/>
        <w:rPr>
          <w:highlight w:val="white"/>
        </w:rPr>
      </w:pPr>
      <w:r>
        <w:rPr>
          <w:highlight w:val="white"/>
        </w:rPr>
      </w:r>
      <w:r>
        <w:rPr>
          <w:highlight w:val="white"/>
        </w:rPr>
      </w:r>
    </w:p>
    <w:p>
      <w:pPr>
        <w:jc w:val="left"/>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p>
    <w:p>
      <w:pPr>
        <w:pStyle w:val="754"/>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p>
    <w:p>
      <w:pPr>
        <w:pStyle w:val="807"/>
        <w:ind w:firstLine="240"/>
        <w:rPr>
          <w:highlight w:val="white"/>
        </w:rPr>
      </w:pPr>
      <w:r>
        <w:rPr>
          <w:highlight w:val="white"/>
        </w:rPr>
      </w:r>
      <w:r>
        <w:rPr>
          <w:highlight w:val="white"/>
        </w:rPr>
      </w:r>
    </w:p>
    <w:p>
      <w:pPr>
        <w:ind w:firstLine="600"/>
        <w:spacing w:line="360" w:lineRule="auto"/>
        <w:rPr>
          <w:rFonts w:hint="default" w:eastAsia="黑体"/>
          <w:highlight w:val="white"/>
        </w:rPr>
      </w:pPr>
      <w:r>
        <w:rPr>
          <w:rFonts w:hint="eastAsia" w:ascii="黑体" w:hAnsi="华文中宋" w:eastAsia="黑体"/>
          <w:bCs/>
          <w:sz w:val="30"/>
          <w:szCs w:val="30"/>
          <w:highlight w:val="white"/>
        </w:rPr>
        <w:t xml:space="preserve">采 购 编 号：</w:t>
      </w:r>
      <w:r>
        <w:rPr>
          <w:rFonts w:hint="eastAsia" w:ascii="黑体" w:hAnsi="华文中宋" w:eastAsia="黑体"/>
          <w:bCs/>
          <w:sz w:val="30"/>
          <w:szCs w:val="30"/>
          <w:highlight w:val="white"/>
          <w:lang w:val="en-US" w:eastAsia="zh-CN"/>
        </w:rPr>
        <w:t xml:space="preserve"> </w:t>
      </w:r>
      <w:r>
        <w:rPr>
          <w:rFonts w:hint="default" w:ascii="黑体" w:hAnsi="华文中宋" w:eastAsia="黑体"/>
          <w:bCs/>
          <w:sz w:val="30"/>
          <w:szCs w:val="30"/>
          <w:highlight w:val="white"/>
          <w:lang w:eastAsia="zh-CN"/>
        </w:rPr>
        <w:t xml:space="preserve">JSZC-320200-JDGS-C2025-0102</w:t>
      </w:r>
      <w:r>
        <w:rPr>
          <w:highlight w:val="white"/>
        </w:rPr>
      </w:r>
    </w:p>
    <w:p>
      <w:pPr>
        <w:ind w:firstLine="600"/>
        <w:spacing w:line="360" w:lineRule="auto"/>
        <w:rPr>
          <w:rFonts w:ascii="黑体" w:hAnsi="华文中宋" w:eastAsia="黑体"/>
          <w:bCs/>
          <w:sz w:val="30"/>
          <w:szCs w:val="30"/>
          <w:highlight w:val="white"/>
        </w:rPr>
      </w:pPr>
      <w:r>
        <w:rPr>
          <w:rFonts w:hint="eastAsia" w:ascii="黑体" w:hAnsi="华文中宋" w:eastAsia="黑体"/>
          <w:bCs/>
          <w:sz w:val="30"/>
          <w:szCs w:val="30"/>
          <w:highlight w:val="white"/>
        </w:rPr>
        <w:t xml:space="preserve">采   购   人：</w:t>
      </w:r>
      <w:r>
        <w:rPr>
          <w:rFonts w:hint="eastAsia" w:ascii="黑体" w:hAnsi="华文中宋" w:eastAsia="黑体"/>
          <w:bCs/>
          <w:sz w:val="30"/>
          <w:szCs w:val="30"/>
          <w:highlight w:val="white"/>
          <w:lang w:eastAsia="zh-CN"/>
        </w:rPr>
        <w:t xml:space="preserve">无锡市水利工程管理中心</w:t>
      </w:r>
      <w:r>
        <w:rPr>
          <w:highlight w:val="white"/>
        </w:rPr>
      </w:r>
    </w:p>
    <w:p>
      <w:pPr>
        <w:ind w:left="2739" w:hanging="2103"/>
        <w:spacing w:line="360" w:lineRule="auto"/>
        <w:rPr>
          <w:rFonts w:hint="eastAsia" w:ascii="黑体" w:hAnsi="华文中宋" w:eastAsia="黑体"/>
          <w:bCs/>
          <w:sz w:val="30"/>
          <w:szCs w:val="30"/>
          <w:highlight w:val="white"/>
        </w:rPr>
      </w:pPr>
      <w:r>
        <w:rPr>
          <w:rFonts w:hint="eastAsia" w:ascii="黑体" w:hAnsi="华文中宋" w:eastAsia="黑体"/>
          <w:bCs/>
          <w:sz w:val="30"/>
          <w:szCs w:val="30"/>
          <w:highlight w:val="white"/>
        </w:rPr>
        <w:t xml:space="preserve">采购项目名称：</w:t>
      </w:r>
      <w:r>
        <w:rPr>
          <w:rFonts w:hint="eastAsia" w:ascii="黑体" w:hAnsi="华文中宋" w:eastAsia="黑体"/>
          <w:bCs/>
          <w:sz w:val="30"/>
          <w:szCs w:val="30"/>
          <w:highlight w:val="white"/>
          <w:lang w:eastAsia="zh-CN"/>
        </w:rPr>
        <w:t xml:space="preserve">西直湖港闸站枢纽清污机桥至地涵段堤防截渗工程</w:t>
      </w:r>
      <w:r>
        <w:rPr>
          <w:highlight w:val="white"/>
        </w:rPr>
      </w:r>
    </w:p>
    <w:p>
      <w:pPr>
        <w:ind w:firstLine="600"/>
        <w:spacing w:line="360" w:lineRule="auto"/>
        <w:rPr>
          <w:rFonts w:eastAsia="黑体"/>
          <w:b/>
          <w:sz w:val="32"/>
          <w:szCs w:val="32"/>
          <w:highlight w:val="white"/>
        </w:rPr>
      </w:pPr>
      <w:r>
        <w:rPr>
          <w:rFonts w:hint="eastAsia" w:ascii="黑体" w:hAnsi="华文中宋" w:eastAsia="黑体"/>
          <w:bCs/>
          <w:sz w:val="30"/>
          <w:szCs w:val="30"/>
          <w:highlight w:val="white"/>
        </w:rPr>
        <w:t xml:space="preserve">采购代理机构</w:t>
      </w:r>
      <w:r>
        <w:rPr>
          <w:rFonts w:hint="eastAsia" w:ascii="黑体" w:hAnsi="华文中宋" w:eastAsia="黑体"/>
          <w:bCs/>
          <w:sz w:val="30"/>
          <w:szCs w:val="30"/>
          <w:highlight w:val="white"/>
          <w:lang w:eastAsia="zh-CN"/>
        </w:rPr>
        <w:t xml:space="preserve">：江苏建达全过程工程咨询有限公司</w:t>
      </w:r>
      <w:r>
        <w:rPr>
          <w:highlight w:val="white"/>
        </w:rPr>
      </w:r>
    </w:p>
    <w:p>
      <w:pPr>
        <w:ind w:firstLine="300"/>
        <w:rPr>
          <w:rFonts w:ascii="黑体" w:hAnsi="华文中宋" w:eastAsia="黑体"/>
          <w:bCs/>
          <w:sz w:val="30"/>
          <w:szCs w:val="30"/>
          <w:highlight w:val="white"/>
        </w:rPr>
      </w:pPr>
      <w:r>
        <w:rPr>
          <w:rFonts w:ascii="黑体" w:hAnsi="华文中宋" w:eastAsia="黑体"/>
          <w:bCs/>
          <w:sz w:val="30"/>
          <w:szCs w:val="30"/>
          <w:highlight w:val="white"/>
        </w:rPr>
      </w:r>
      <w:r>
        <w:rPr>
          <w:highlight w:val="white"/>
        </w:rPr>
      </w:r>
    </w:p>
    <w:p>
      <w:pPr>
        <w:rPr>
          <w:rFonts w:ascii="黑体" w:hAnsi="华文中宋" w:eastAsia="黑体"/>
          <w:bCs/>
          <w:sz w:val="44"/>
          <w:szCs w:val="44"/>
          <w:highlight w:val="white"/>
        </w:rPr>
      </w:pPr>
      <w:r>
        <w:rPr>
          <w:rFonts w:ascii="黑体" w:hAnsi="华文中宋" w:eastAsia="黑体"/>
          <w:bCs/>
          <w:sz w:val="44"/>
          <w:szCs w:val="44"/>
          <w:highlight w:val="white"/>
        </w:rPr>
      </w:r>
      <w:r>
        <w:rPr>
          <w:highlight w:val="white"/>
        </w:rPr>
      </w:r>
    </w:p>
    <w:p>
      <w:pPr>
        <w:rPr>
          <w:rFonts w:ascii="黑体" w:hAnsi="华文中宋" w:eastAsia="黑体"/>
          <w:bCs/>
          <w:sz w:val="44"/>
          <w:szCs w:val="44"/>
          <w:highlight w:val="white"/>
        </w:rPr>
      </w:pPr>
      <w:r>
        <w:rPr>
          <w:rFonts w:ascii="黑体" w:hAnsi="华文中宋" w:eastAsia="黑体"/>
          <w:bCs/>
          <w:sz w:val="44"/>
          <w:szCs w:val="44"/>
          <w:highlight w:val="white"/>
        </w:rPr>
      </w:r>
      <w:r>
        <w:rPr>
          <w:highlight w:val="white"/>
        </w:rPr>
      </w:r>
    </w:p>
    <w:p>
      <w:pPr>
        <w:pStyle w:val="754"/>
        <w:rPr>
          <w:highlight w:val="white"/>
        </w:rPr>
      </w:pPr>
      <w:r>
        <w:rPr>
          <w:highlight w:val="white"/>
        </w:rPr>
      </w:r>
      <w:r>
        <w:rPr>
          <w:highlight w:val="white"/>
        </w:rPr>
      </w:r>
    </w:p>
    <w:p>
      <w:pPr>
        <w:jc w:val="center"/>
        <w:rPr>
          <w:rFonts w:ascii="宋体" w:hAnsi="宋体"/>
          <w:b/>
          <w:sz w:val="24"/>
          <w:highlight w:val="white"/>
        </w:rPr>
      </w:pPr>
      <w:r>
        <w:rPr>
          <w:rFonts w:hint="eastAsia" w:ascii="黑体" w:hAnsi="华文中宋" w:eastAsia="黑体"/>
          <w:bCs/>
          <w:sz w:val="44"/>
          <w:szCs w:val="44"/>
          <w:highlight w:val="white"/>
          <w:lang w:eastAsia="zh-CN"/>
        </w:rPr>
        <w:t xml:space="preserve">二〇二五</w:t>
      </w:r>
      <w:r>
        <w:rPr>
          <w:rFonts w:hint="eastAsia" w:ascii="黑体" w:hAnsi="华文中宋" w:eastAsia="黑体"/>
          <w:bCs/>
          <w:sz w:val="44"/>
          <w:szCs w:val="44"/>
          <w:highlight w:val="white"/>
        </w:rPr>
        <w:t xml:space="preserve">年</w:t>
      </w:r>
      <w:r>
        <w:rPr>
          <w:rFonts w:hint="eastAsia" w:ascii="黑体" w:hAnsi="华文中宋" w:eastAsia="黑体"/>
          <w:bCs/>
          <w:sz w:val="44"/>
          <w:szCs w:val="44"/>
          <w:highlight w:val="white"/>
          <w:lang w:val="en-US" w:eastAsia="zh-CN"/>
        </w:rPr>
        <w:t xml:space="preserve">十一</w:t>
      </w:r>
      <w:r>
        <w:rPr>
          <w:rFonts w:hint="eastAsia" w:ascii="黑体" w:hAnsi="华文中宋" w:eastAsia="黑体"/>
          <w:bCs/>
          <w:sz w:val="44"/>
          <w:szCs w:val="44"/>
          <w:highlight w:val="white"/>
        </w:rPr>
        <w:t xml:space="preserve">月</w:t>
      </w:r>
      <w:r>
        <w:rPr>
          <w:highlight w:val="white"/>
        </w:rPr>
      </w:r>
    </w:p>
    <w:p>
      <w:pPr>
        <w:jc w:val="center"/>
        <w:spacing w:line="360" w:lineRule="auto"/>
        <w:rPr>
          <w:rFonts w:ascii="宋体" w:hAnsi="宋体"/>
          <w:b/>
          <w:sz w:val="44"/>
          <w:szCs w:val="44"/>
          <w:highlight w:val="white"/>
        </w:rPr>
      </w:pPr>
      <w:r>
        <w:rPr>
          <w:rFonts w:ascii="宋体" w:hAnsi="宋体"/>
          <w:b/>
          <w:sz w:val="44"/>
          <w:szCs w:val="44"/>
          <w:highlight w:val="white"/>
        </w:rPr>
        <w:br w:type="page" w:clear="all"/>
      </w:r>
      <w:r>
        <w:rPr>
          <w:rFonts w:hint="eastAsia" w:ascii="宋体" w:hAnsi="宋体"/>
          <w:b/>
          <w:sz w:val="44"/>
          <w:szCs w:val="44"/>
          <w:highlight w:val="white"/>
        </w:rPr>
        <w:t xml:space="preserve">目  录</w:t>
      </w:r>
      <w:r>
        <w:rPr>
          <w:highlight w:val="white"/>
        </w:rP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p>
    <w:p>
      <w:pPr>
        <w:spacing w:line="1000" w:lineRule="exact"/>
        <w:tabs>
          <w:tab w:val="left" w:pos="8000" w:leader="none"/>
        </w:tabs>
        <w:rPr>
          <w:rFonts w:ascii="宋体" w:hAnsi="宋体"/>
          <w:b/>
          <w:sz w:val="30"/>
          <w:szCs w:val="30"/>
          <w:highlight w:val="white"/>
        </w:rPr>
      </w:pPr>
      <w:r>
        <w:rPr>
          <w:rFonts w:hint="eastAsia" w:ascii="宋体" w:hAnsi="宋体"/>
          <w:b/>
          <w:sz w:val="30"/>
          <w:szCs w:val="30"/>
          <w:highlight w:val="white"/>
        </w:rPr>
        <w:t xml:space="preserve">第一部分    磋商邀请函 </w:t>
      </w:r>
      <w:r>
        <w:rPr>
          <w:highlight w:val="white"/>
        </w:rPr>
      </w:r>
    </w:p>
    <w:p>
      <w:pPr>
        <w:spacing w:line="1000" w:lineRule="exact"/>
        <w:rPr>
          <w:rFonts w:ascii="宋体" w:hAnsi="宋体"/>
          <w:b/>
          <w:sz w:val="30"/>
          <w:szCs w:val="30"/>
          <w:highlight w:val="white"/>
        </w:rPr>
      </w:pPr>
      <w:r>
        <w:rPr>
          <w:rFonts w:hint="eastAsia" w:ascii="宋体" w:hAnsi="宋体"/>
          <w:b/>
          <w:sz w:val="30"/>
          <w:szCs w:val="30"/>
          <w:highlight w:val="white"/>
        </w:rPr>
        <w:t xml:space="preserve">第二部分    供应商须知</w:t>
      </w:r>
      <w:r>
        <w:rPr>
          <w:highlight w:val="white"/>
        </w:rPr>
      </w:r>
    </w:p>
    <w:p>
      <w:pPr>
        <w:spacing w:line="1000" w:lineRule="exact"/>
        <w:rPr>
          <w:rFonts w:ascii="宋体" w:hAnsi="宋体"/>
          <w:b/>
          <w:sz w:val="30"/>
          <w:szCs w:val="30"/>
          <w:highlight w:val="white"/>
        </w:rPr>
      </w:pPr>
      <w:r>
        <w:rPr>
          <w:rFonts w:hint="eastAsia" w:ascii="宋体" w:hAnsi="宋体"/>
          <w:b/>
          <w:sz w:val="30"/>
          <w:szCs w:val="30"/>
          <w:highlight w:val="white"/>
        </w:rPr>
        <w:t xml:space="preserve">第三部分    采购需求 </w:t>
      </w:r>
      <w:r>
        <w:rPr>
          <w:highlight w:val="white"/>
        </w:rPr>
      </w:r>
    </w:p>
    <w:p>
      <w:pPr>
        <w:spacing w:line="1000" w:lineRule="exact"/>
        <w:rPr>
          <w:rFonts w:ascii="宋体" w:hAnsi="宋体"/>
          <w:b/>
          <w:sz w:val="30"/>
          <w:szCs w:val="30"/>
          <w:highlight w:val="white"/>
        </w:rPr>
      </w:pPr>
      <w:r>
        <w:rPr>
          <w:rFonts w:hint="eastAsia" w:ascii="宋体" w:hAnsi="宋体"/>
          <w:b/>
          <w:sz w:val="30"/>
          <w:szCs w:val="30"/>
          <w:highlight w:val="white"/>
        </w:rPr>
        <w:t xml:space="preserve">第四部分    合同条款</w:t>
      </w:r>
      <w:r>
        <w:rPr>
          <w:highlight w:val="white"/>
        </w:rPr>
      </w:r>
    </w:p>
    <w:p>
      <w:pPr>
        <w:spacing w:line="1000" w:lineRule="exact"/>
        <w:rPr>
          <w:rFonts w:ascii="宋体" w:hAnsi="宋体"/>
          <w:b/>
          <w:sz w:val="30"/>
          <w:szCs w:val="30"/>
          <w:highlight w:val="white"/>
        </w:rPr>
      </w:pPr>
      <w:r>
        <w:rPr>
          <w:rFonts w:hint="eastAsia" w:ascii="宋体" w:hAnsi="宋体"/>
          <w:b/>
          <w:sz w:val="30"/>
          <w:szCs w:val="30"/>
          <w:highlight w:val="white"/>
        </w:rPr>
        <w:t xml:space="preserve">第五部分    附件</w:t>
      </w:r>
      <w:r>
        <w:rPr>
          <w:highlight w:val="white"/>
        </w:rPr>
      </w:r>
    </w:p>
    <w:p>
      <w:pPr>
        <w:spacing w:line="1000" w:lineRule="exact"/>
        <w:rPr>
          <w:rFonts w:ascii="宋体" w:hAnsi="宋体"/>
          <w:b/>
          <w:sz w:val="30"/>
          <w:szCs w:val="30"/>
          <w:highlight w:val="white"/>
        </w:rPr>
      </w:pPr>
      <w:r>
        <w:rPr>
          <w:rFonts w:ascii="宋体" w:hAnsi="宋体"/>
          <w:b/>
          <w:sz w:val="30"/>
          <w:szCs w:val="30"/>
          <w:highlight w:val="white"/>
        </w:rPr>
      </w:r>
      <w:r>
        <w:rPr>
          <w:highlight w:val="white"/>
        </w:rPr>
      </w:r>
    </w:p>
    <w:p>
      <w:pPr>
        <w:spacing w:line="360" w:lineRule="auto"/>
        <w:widowControl/>
        <w:rPr>
          <w:rFonts w:ascii="宋体" w:hAnsi="宋体"/>
          <w:b/>
          <w:sz w:val="24"/>
          <w:highlight w:val="white"/>
        </w:rPr>
      </w:pPr>
      <w:r>
        <w:rPr>
          <w:rFonts w:ascii="宋体" w:hAnsi="宋体"/>
          <w:b/>
          <w:sz w:val="24"/>
          <w:highlight w:val="white"/>
        </w:rPr>
      </w:r>
      <w:r>
        <w:rPr>
          <w:highlight w:val="white"/>
        </w:rPr>
      </w:r>
    </w:p>
    <w:p>
      <w:pPr>
        <w:spacing w:line="360" w:lineRule="auto"/>
        <w:widowControl/>
        <w:rPr>
          <w:rFonts w:ascii="宋体" w:hAnsi="宋体"/>
          <w:b/>
          <w:sz w:val="24"/>
          <w:highlight w:val="white"/>
        </w:rPr>
      </w:pPr>
      <w:r>
        <w:rPr>
          <w:rFonts w:ascii="宋体" w:hAnsi="宋体"/>
          <w:b/>
          <w:sz w:val="24"/>
          <w:highlight w:val="white"/>
        </w:rPr>
      </w:r>
      <w:r>
        <w:rPr>
          <w:highlight w:val="white"/>
        </w:rPr>
      </w:r>
    </w:p>
    <w:p>
      <w:pPr>
        <w:spacing w:line="360" w:lineRule="auto"/>
        <w:widowControl/>
        <w:rPr>
          <w:rFonts w:ascii="宋体" w:hAnsi="宋体"/>
          <w:b/>
          <w:sz w:val="24"/>
          <w:highlight w:val="white"/>
        </w:rPr>
      </w:pPr>
      <w:r>
        <w:rPr>
          <w:rFonts w:ascii="宋体" w:hAnsi="宋体"/>
          <w:b/>
          <w:sz w:val="24"/>
          <w:highlight w:val="white"/>
        </w:rPr>
      </w:r>
      <w:r>
        <w:rPr>
          <w:highlight w:val="white"/>
        </w:rPr>
      </w:r>
    </w:p>
    <w:p>
      <w:pPr>
        <w:numPr>
          <w:ilvl w:val="0"/>
          <w:numId w:val="14"/>
        </w:numPr>
        <w:jc w:val="center"/>
        <w:spacing w:after="120"/>
        <w:widowControl/>
        <w:rPr>
          <w:rFonts w:ascii="宋体" w:hAnsi="宋体"/>
          <w:b/>
          <w:sz w:val="44"/>
          <w:szCs w:val="44"/>
          <w:highlight w:val="white"/>
        </w:rPr>
        <w:outlineLvl w:val="0"/>
      </w:pPr>
      <w:r>
        <w:rPr>
          <w:rFonts w:ascii="宋体" w:hAnsi="宋体"/>
          <w:b/>
          <w:sz w:val="24"/>
          <w:highlight w:val="white"/>
        </w:rPr>
        <w:br w:type="page" w:clear="all"/>
      </w:r>
      <w:r>
        <w:rPr>
          <w:rFonts w:hint="eastAsia" w:ascii="宋体" w:hAnsi="宋体"/>
          <w:b/>
          <w:sz w:val="44"/>
          <w:szCs w:val="44"/>
          <w:highlight w:val="white"/>
        </w:rPr>
        <w:t xml:space="preserve">磋商邀请函</w:t>
      </w:r>
      <w:r>
        <w:rPr>
          <w:highlight w:val="white"/>
        </w:rPr>
      </w:r>
    </w:p>
    <w:p>
      <w:pPr>
        <w:ind w:right="-92" w:firstLine="480"/>
        <w:spacing w:line="360" w:lineRule="auto"/>
        <w:widowControl/>
        <w:rPr>
          <w:rFonts w:ascii="宋体"/>
          <w:sz w:val="24"/>
          <w:highlight w:val="white"/>
        </w:rPr>
      </w:pPr>
      <w:r>
        <w:rPr>
          <w:rFonts w:hint="eastAsia" w:ascii="宋体" w:hAnsi="宋体" w:cs="宋体"/>
          <w:color w:val="000000"/>
          <w:sz w:val="24"/>
          <w:highlight w:val="white"/>
        </w:rPr>
        <w:t xml:space="preserve">我公司受</w:t>
      </w:r>
      <w:r>
        <w:rPr>
          <w:rFonts w:hint="eastAsia" w:ascii="宋体" w:hAnsi="宋体" w:cs="宋体"/>
          <w:b/>
          <w:bCs/>
          <w:color w:val="000000"/>
          <w:sz w:val="24"/>
          <w:highlight w:val="white"/>
          <w:lang w:eastAsia="zh-CN"/>
        </w:rPr>
        <w:t xml:space="preserve">无锡市水利工程管理中心</w:t>
      </w:r>
      <w:r>
        <w:rPr>
          <w:rFonts w:hint="eastAsia" w:ascii="宋体" w:hAnsi="宋体" w:cs="宋体"/>
          <w:sz w:val="24"/>
          <w:highlight w:val="white"/>
        </w:rPr>
        <w:t xml:space="preserve">的</w:t>
      </w:r>
      <w:r>
        <w:rPr>
          <w:rFonts w:hint="eastAsia" w:ascii="宋体" w:hAnsi="宋体" w:cs="宋体"/>
          <w:color w:val="000000"/>
          <w:sz w:val="24"/>
          <w:highlight w:val="white"/>
        </w:rPr>
        <w:t xml:space="preserve">委托，就</w:t>
      </w:r>
      <w:r>
        <w:rPr>
          <w:rFonts w:hint="eastAsia" w:ascii="宋体" w:hAnsi="宋体" w:cs="宋体"/>
          <w:b/>
          <w:sz w:val="24"/>
          <w:highlight w:val="white"/>
          <w:lang w:eastAsia="zh-CN"/>
        </w:rPr>
        <w:t xml:space="preserve">西直湖港闸站枢纽清污机桥至地涵段堤防截渗工程</w:t>
      </w:r>
      <w:r>
        <w:rPr>
          <w:rFonts w:hint="eastAsia" w:ascii="宋体" w:hAnsi="宋体" w:cs="宋体"/>
          <w:sz w:val="24"/>
          <w:highlight w:val="white"/>
        </w:rPr>
        <w:t xml:space="preserve">进行</w:t>
      </w:r>
      <w:r>
        <w:rPr>
          <w:rFonts w:hint="eastAsia" w:ascii="宋体" w:hAnsi="宋体" w:cs="宋体"/>
          <w:color w:val="000000"/>
          <w:sz w:val="24"/>
          <w:highlight w:val="white"/>
        </w:rPr>
        <w:t xml:space="preserve">竞争性磋商，</w:t>
      </w:r>
      <w:r>
        <w:rPr>
          <w:rFonts w:hint="eastAsia" w:ascii="宋体" w:hAnsi="宋体" w:cs="宋体"/>
          <w:sz w:val="24"/>
          <w:highlight w:val="white"/>
        </w:rPr>
        <w:t xml:space="preserve">欢迎你单位参加报价并提请注意下列附表中的相关事项：</w:t>
      </w:r>
      <w:r>
        <w:rPr>
          <w:highlight w:val="white"/>
        </w:rPr>
      </w:r>
    </w:p>
    <w:tbl>
      <w:tblPr>
        <w:tblStyle w:val="681"/>
        <w:tblW w:w="98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9135"/>
      </w:tblGrid>
      <w:tr>
        <w:trPr>
          <w:trHeight w:val="302"/>
        </w:trPr>
        <w:tc>
          <w:tcPr>
            <w:tcW w:w="714" w:type="dxa"/>
            <w:vAlign w:val="top"/>
            <w:textDirection w:val="lrTb"/>
            <w:noWrap w:val="false"/>
          </w:tcPr>
          <w:p>
            <w:pPr>
              <w:jc w:val="center"/>
              <w:spacing w:line="440" w:lineRule="exact"/>
              <w:rPr>
                <w:rFonts w:ascii="宋体" w:hAnsi="宋体" w:cs="宋体"/>
                <w:sz w:val="24"/>
                <w:highlight w:val="white"/>
              </w:rPr>
            </w:pPr>
            <w:r>
              <w:rPr>
                <w:rFonts w:hint="eastAsia" w:ascii="宋体" w:hAnsi="宋体" w:cs="宋体"/>
                <w:sz w:val="24"/>
                <w:highlight w:val="white"/>
              </w:rPr>
              <w:t xml:space="preserve">序号</w:t>
            </w:r>
            <w:r>
              <w:rPr>
                <w:highlight w:val="white"/>
              </w:rPr>
            </w:r>
          </w:p>
        </w:tc>
        <w:tc>
          <w:tcPr>
            <w:tcW w:w="9135" w:type="dxa"/>
            <w:vAlign w:val="top"/>
            <w:textDirection w:val="lrTb"/>
            <w:noWrap w:val="false"/>
          </w:tcPr>
          <w:p>
            <w:pPr>
              <w:jc w:val="center"/>
              <w:spacing w:line="440" w:lineRule="exact"/>
              <w:rPr>
                <w:rFonts w:ascii="宋体" w:hAnsi="宋体" w:cs="宋体"/>
                <w:sz w:val="24"/>
                <w:highlight w:val="white"/>
              </w:rPr>
            </w:pPr>
            <w:r>
              <w:rPr>
                <w:rFonts w:hint="eastAsia" w:ascii="宋体" w:hAnsi="宋体" w:cs="宋体"/>
                <w:sz w:val="24"/>
                <w:highlight w:val="white"/>
              </w:rPr>
              <w:t xml:space="preserve">内容</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1</w:t>
            </w:r>
            <w:r>
              <w:rPr>
                <w:highlight w:val="white"/>
              </w:rPr>
            </w:r>
          </w:p>
        </w:tc>
        <w:tc>
          <w:tcPr>
            <w:tcW w:w="9135" w:type="dxa"/>
            <w:vAlign w:val="center"/>
            <w:textDirection w:val="lrTb"/>
            <w:noWrap w:val="false"/>
          </w:tcPr>
          <w:p>
            <w:pPr>
              <w:spacing w:line="360" w:lineRule="auto"/>
              <w:rPr>
                <w:rFonts w:hint="eastAsia" w:ascii="宋体" w:hAnsi="宋体" w:eastAsia="宋体" w:cs="宋体"/>
                <w:bCs/>
                <w:sz w:val="24"/>
                <w:highlight w:val="white"/>
              </w:rPr>
            </w:pPr>
            <w:r>
              <w:rPr>
                <w:rFonts w:hint="eastAsia" w:ascii="宋体" w:hAnsi="宋体" w:cs="宋体"/>
                <w:b/>
                <w:sz w:val="24"/>
                <w:highlight w:val="white"/>
              </w:rPr>
              <w:t xml:space="preserve">采购项目名称：</w:t>
            </w:r>
            <w:r>
              <w:rPr>
                <w:rFonts w:hint="eastAsia" w:ascii="宋体" w:hAnsi="宋体" w:cs="宋体"/>
                <w:bCs/>
                <w:sz w:val="24"/>
                <w:highlight w:val="white"/>
                <w:lang w:eastAsia="zh-CN"/>
              </w:rPr>
              <w:t xml:space="preserve">西直湖港闸站枢纽清污机桥至地涵段堤防截渗工程</w:t>
            </w:r>
            <w:r>
              <w:rPr>
                <w:highlight w:val="white"/>
              </w:rPr>
            </w:r>
          </w:p>
          <w:p>
            <w:pPr>
              <w:spacing w:line="360" w:lineRule="auto"/>
              <w:widowControl/>
              <w:rPr>
                <w:rFonts w:hint="default" w:ascii="宋体" w:hAnsi="宋体" w:eastAsia="宋体" w:cs="宋体"/>
                <w:b w:val="0"/>
                <w:bCs/>
                <w:sz w:val="24"/>
                <w:highlight w:val="white"/>
              </w:rPr>
            </w:pPr>
            <w:r>
              <w:rPr>
                <w:rFonts w:hint="eastAsia" w:ascii="宋体" w:hAnsi="宋体" w:cs="宋体"/>
                <w:b/>
                <w:sz w:val="24"/>
                <w:highlight w:val="white"/>
              </w:rPr>
              <w:t xml:space="preserve">采购编号：</w:t>
            </w:r>
            <w:r>
              <w:rPr>
                <w:rFonts w:hint="default" w:ascii="宋体" w:hAnsi="宋体" w:cs="宋体"/>
                <w:b w:val="0"/>
                <w:bCs/>
                <w:sz w:val="24"/>
                <w:highlight w:val="white"/>
                <w:lang w:eastAsia="zh-CN"/>
              </w:rPr>
              <w:t xml:space="preserve">JSZC-320200-JDGS-C2025-0102</w:t>
            </w:r>
            <w:r>
              <w:rPr>
                <w:highlight w:val="white"/>
              </w:rPr>
            </w:r>
          </w:p>
          <w:p>
            <w:pPr>
              <w:spacing w:line="360" w:lineRule="auto"/>
              <w:widowControl/>
              <w:rPr>
                <w:rFonts w:hint="eastAsia" w:ascii="宋体" w:hAnsi="宋体" w:eastAsia="宋体" w:cs="宋体"/>
                <w:bCs/>
                <w:sz w:val="24"/>
                <w:highlight w:val="white"/>
              </w:rPr>
            </w:pPr>
            <w:r>
              <w:rPr>
                <w:rFonts w:hint="eastAsia" w:ascii="宋体" w:hAnsi="宋体" w:cs="宋体"/>
                <w:b/>
                <w:sz w:val="24"/>
                <w:highlight w:val="white"/>
              </w:rPr>
              <w:t xml:space="preserve">采购人：</w:t>
            </w:r>
            <w:r>
              <w:rPr>
                <w:rFonts w:hint="eastAsia" w:ascii="宋体" w:hAnsi="宋体" w:cs="宋体"/>
                <w:bCs/>
                <w:sz w:val="24"/>
                <w:highlight w:val="white"/>
                <w:lang w:eastAsia="zh-CN"/>
              </w:rPr>
              <w:t xml:space="preserve">无锡市水利工程管理中心</w:t>
            </w:r>
            <w:r>
              <w:rPr>
                <w:highlight w:val="white"/>
              </w:rPr>
            </w:r>
          </w:p>
          <w:p>
            <w:pPr>
              <w:spacing w:line="360" w:lineRule="auto"/>
              <w:widowControl/>
              <w:rPr>
                <w:rFonts w:ascii="宋体" w:hAnsi="宋体" w:cs="宋体"/>
                <w:bCs/>
                <w:sz w:val="24"/>
                <w:highlight w:val="white"/>
              </w:rPr>
            </w:pPr>
            <w:r>
              <w:rPr>
                <w:rFonts w:hint="eastAsia" w:ascii="宋体" w:hAnsi="宋体" w:cs="宋体"/>
                <w:b/>
                <w:sz w:val="24"/>
                <w:highlight w:val="white"/>
              </w:rPr>
              <w:t xml:space="preserve">采购方式：</w:t>
            </w:r>
            <w:r>
              <w:rPr>
                <w:rFonts w:hint="eastAsia" w:ascii="宋体" w:hAnsi="宋体" w:cs="宋体"/>
                <w:bCs/>
                <w:sz w:val="24"/>
                <w:highlight w:val="white"/>
              </w:rPr>
              <w:t xml:space="preserve">竞争性磋商</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2</w:t>
            </w:r>
            <w:r>
              <w:rPr>
                <w:highlight w:val="white"/>
              </w:rPr>
            </w:r>
          </w:p>
        </w:tc>
        <w:tc>
          <w:tcPr>
            <w:tcW w:w="9135" w:type="dxa"/>
            <w:vAlign w:val="center"/>
            <w:textDirection w:val="lrTb"/>
            <w:noWrap w:val="false"/>
          </w:tcPr>
          <w:p>
            <w:pPr>
              <w:spacing w:line="360" w:lineRule="auto"/>
              <w:widowControl/>
              <w:rPr>
                <w:rFonts w:hint="eastAsia" w:ascii="宋体" w:hAnsi="宋体" w:eastAsia="宋体" w:cs="宋体"/>
                <w:b/>
                <w:sz w:val="24"/>
                <w:highlight w:val="white"/>
              </w:rPr>
            </w:pPr>
            <w:r>
              <w:rPr>
                <w:rFonts w:hint="eastAsia" w:ascii="宋体" w:hAnsi="宋体" w:cs="宋体"/>
                <w:b/>
                <w:bCs/>
                <w:sz w:val="24"/>
                <w:highlight w:val="white"/>
              </w:rPr>
              <w:t xml:space="preserve">采购人：</w:t>
            </w:r>
            <w:r>
              <w:rPr>
                <w:rFonts w:hint="eastAsia" w:ascii="宋体" w:hAnsi="宋体" w:cs="宋体"/>
                <w:bCs/>
                <w:sz w:val="24"/>
                <w:highlight w:val="white"/>
                <w:lang w:eastAsia="zh-CN"/>
              </w:rPr>
              <w:t xml:space="preserve">无锡市水利工程管理中心</w:t>
            </w:r>
            <w:r>
              <w:rPr>
                <w:highlight w:val="white"/>
              </w:rPr>
            </w:r>
          </w:p>
          <w:p>
            <w:pPr>
              <w:spacing w:line="360" w:lineRule="auto"/>
              <w:widowControl/>
              <w:rPr>
                <w:rFonts w:ascii="宋体" w:hAnsi="宋体" w:eastAsia="宋体" w:cs="宋体"/>
                <w:sz w:val="24"/>
                <w:highlight w:val="white"/>
              </w:rPr>
            </w:pPr>
            <w:r>
              <w:rPr>
                <w:rFonts w:hint="eastAsia" w:ascii="宋体" w:hAnsi="宋体" w:cs="宋体"/>
                <w:b/>
                <w:bCs/>
                <w:sz w:val="24"/>
                <w:highlight w:val="white"/>
              </w:rPr>
              <w:t xml:space="preserve">采购人地址：</w:t>
            </w:r>
            <w:r>
              <w:rPr>
                <w:rFonts w:hint="eastAsia" w:ascii="宋体" w:hAnsi="宋体" w:cs="宋体"/>
                <w:sz w:val="24"/>
                <w:highlight w:val="white"/>
                <w:lang w:val="en-US" w:eastAsia="zh-CN"/>
              </w:rPr>
              <w:t xml:space="preserve">无锡市滨湖区建筑西路599号工业设计园2号楼6楼</w:t>
            </w:r>
            <w:r>
              <w:rPr>
                <w:highlight w:val="white"/>
              </w:rPr>
            </w:r>
          </w:p>
          <w:p>
            <w:pPr>
              <w:spacing w:line="360" w:lineRule="auto"/>
              <w:widowControl/>
              <w:rPr>
                <w:rFonts w:hint="eastAsia" w:ascii="宋体" w:hAnsi="宋体" w:eastAsia="宋体" w:cs="宋体"/>
                <w:sz w:val="24"/>
                <w:highlight w:val="white"/>
              </w:rPr>
            </w:pPr>
            <w:r>
              <w:rPr>
                <w:rFonts w:hint="eastAsia" w:ascii="宋体" w:hAnsi="宋体" w:cs="宋体"/>
                <w:b/>
                <w:bCs/>
                <w:sz w:val="24"/>
                <w:highlight w:val="white"/>
              </w:rPr>
              <w:t xml:space="preserve">采购代理机构：</w:t>
            </w:r>
            <w:r>
              <w:rPr>
                <w:rFonts w:hint="eastAsia" w:ascii="宋体" w:hAnsi="宋体" w:cs="宋体"/>
                <w:sz w:val="24"/>
                <w:highlight w:val="white"/>
                <w:lang w:eastAsia="zh-CN"/>
              </w:rPr>
              <w:t xml:space="preserve">江苏建达全过程工程咨询有限公司</w:t>
            </w:r>
            <w:r>
              <w:rPr>
                <w:highlight w:val="white"/>
              </w:rPr>
            </w:r>
          </w:p>
          <w:p>
            <w:pPr>
              <w:spacing w:line="360" w:lineRule="auto"/>
              <w:widowControl/>
              <w:rPr>
                <w:rFonts w:ascii="宋体" w:hAnsi="宋体" w:eastAsia="宋体" w:cs="宋体"/>
                <w:sz w:val="24"/>
                <w:highlight w:val="white"/>
              </w:rPr>
            </w:pPr>
            <w:r>
              <w:rPr>
                <w:rFonts w:hint="eastAsia" w:ascii="宋体" w:hAnsi="宋体" w:cs="宋体"/>
                <w:b/>
                <w:bCs/>
                <w:sz w:val="24"/>
                <w:highlight w:val="white"/>
              </w:rPr>
              <w:t xml:space="preserve">采购代理机构地址：</w:t>
            </w:r>
            <w:r>
              <w:rPr>
                <w:rFonts w:hint="eastAsia" w:ascii="宋体" w:hAnsi="宋体" w:cs="宋体"/>
                <w:sz w:val="24"/>
                <w:highlight w:val="white"/>
                <w:lang w:val="en-US" w:eastAsia="zh-CN"/>
              </w:rPr>
              <w:t xml:space="preserve">无锡市梁溪区锡澄路260号-1圆融发展中心801</w:t>
            </w:r>
            <w:r>
              <w:rPr>
                <w:highlight w:val="white"/>
              </w:rPr>
            </w:r>
          </w:p>
        </w:tc>
      </w:tr>
      <w:tr>
        <w:trPr>
          <w:trHeight w:val="416"/>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3</w:t>
            </w:r>
            <w:r>
              <w:rPr>
                <w:highlight w:val="white"/>
              </w:rPr>
            </w:r>
          </w:p>
        </w:tc>
        <w:tc>
          <w:tcPr>
            <w:tcW w:w="9135" w:type="dxa"/>
            <w:vAlign w:val="center"/>
            <w:textDirection w:val="lrTb"/>
            <w:noWrap w:val="false"/>
          </w:tcPr>
          <w:p>
            <w:pPr>
              <w:spacing w:line="360" w:lineRule="auto"/>
              <w:widowControl/>
              <w:rPr>
                <w:rFonts w:ascii="宋体" w:hAnsi="宋体" w:cs="宋体"/>
                <w:sz w:val="24"/>
                <w:highlight w:val="white"/>
              </w:rPr>
            </w:pPr>
            <w:r>
              <w:rPr>
                <w:rFonts w:hint="eastAsia" w:ascii="宋体" w:hAnsi="宋体" w:cs="宋体"/>
                <w:sz w:val="24"/>
                <w:highlight w:val="white"/>
              </w:rPr>
              <w:t xml:space="preserve">采购项目概况、要求：（具体内容、要求详见竞争性磋商文件“</w:t>
            </w:r>
            <w:r>
              <w:rPr>
                <w:rFonts w:hint="eastAsia" w:ascii="宋体" w:hAnsi="宋体" w:cs="宋体"/>
                <w:sz w:val="24"/>
                <w:highlight w:val="white"/>
                <w:lang w:val="en-US" w:eastAsia="zh-CN"/>
              </w:rPr>
              <w:t xml:space="preserve">第三部分</w:t>
            </w:r>
            <w:r>
              <w:rPr>
                <w:rFonts w:hint="eastAsia" w:ascii="宋体" w:hAnsi="宋体" w:cs="宋体"/>
                <w:sz w:val="24"/>
                <w:highlight w:val="white"/>
              </w:rPr>
              <w:t xml:space="preserve">．采购需求”）。</w:t>
            </w:r>
            <w:r>
              <w:rPr>
                <w:highlight w:val="white"/>
              </w:rPr>
            </w:r>
          </w:p>
          <w:p>
            <w:pPr>
              <w:numPr>
                <w:ilvl w:val="0"/>
                <w:numId w:val="15"/>
              </w:numPr>
              <w:spacing w:line="360" w:lineRule="auto"/>
              <w:rPr>
                <w:rFonts w:hint="eastAsia" w:ascii="宋体" w:hAnsi="宋体" w:cs="宋体"/>
                <w:sz w:val="24"/>
                <w:highlight w:val="white"/>
              </w:rPr>
            </w:pPr>
            <w:r>
              <w:rPr>
                <w:highlight w:val="white"/>
              </w:rPr>
            </w:r>
            <w:bookmarkStart w:id="0" w:name="_Hlk12465719"/>
            <w:r>
              <w:rPr>
                <w:rFonts w:hint="eastAsia" w:ascii="宋体" w:hAnsi="宋体" w:cs="宋体"/>
                <w:sz w:val="24"/>
                <w:highlight w:val="white"/>
              </w:rPr>
              <w:t xml:space="preserve">本工程为</w:t>
            </w:r>
            <w:r>
              <w:rPr>
                <w:rFonts w:hint="eastAsia" w:ascii="宋体" w:hAnsi="宋体" w:cs="宋体"/>
                <w:sz w:val="24"/>
                <w:highlight w:val="white"/>
                <w:lang w:eastAsia="zh-CN"/>
              </w:rPr>
              <w:t xml:space="preserve">西直湖港闸站枢纽清污机桥至地涵段堤防截渗工程</w:t>
            </w:r>
            <w:r>
              <w:rPr>
                <w:rFonts w:hint="eastAsia" w:ascii="宋体" w:hAnsi="宋体" w:cs="宋体"/>
                <w:sz w:val="24"/>
                <w:highlight w:val="white"/>
              </w:rPr>
              <w:t xml:space="preserve"> , 范围包括：①土方开挖回填；②道路拆除与恢复；③绿化挖除与恢复；④高压旋喷桩施工</w:t>
            </w:r>
            <w:r>
              <w:rPr>
                <w:rFonts w:hint="eastAsia" w:ascii="宋体" w:hAnsi="宋体" w:cs="宋体"/>
                <w:sz w:val="24"/>
                <w:highlight w:val="white"/>
                <w:lang w:val="en-US" w:eastAsia="zh-CN"/>
              </w:rPr>
              <w:t xml:space="preserve">等。</w:t>
            </w:r>
            <w:r>
              <w:rPr>
                <w:highlight w:val="white"/>
              </w:rPr>
            </w:r>
          </w:p>
          <w:p>
            <w:pPr>
              <w:numPr>
                <w:ilvl w:val="0"/>
                <w:numId w:val="15"/>
              </w:numPr>
              <w:spacing w:line="360" w:lineRule="auto"/>
              <w:rPr>
                <w:rFonts w:ascii="宋体" w:hAnsi="宋体" w:cs="宋体"/>
                <w:sz w:val="24"/>
                <w:highlight w:val="white"/>
              </w:rPr>
            </w:pPr>
            <w:r>
              <w:rPr>
                <w:rFonts w:hint="eastAsia" w:ascii="宋体" w:hAnsi="宋体" w:cs="宋体"/>
                <w:sz w:val="24"/>
                <w:highlight w:val="white"/>
                <w:lang w:val="en-US" w:eastAsia="zh-CN"/>
              </w:rPr>
              <w:t xml:space="preserve">主要施工内容：</w:t>
            </w:r>
            <w:r>
              <w:rPr>
                <w:rFonts w:hint="eastAsia" w:ascii="宋体" w:hAnsi="宋体" w:cs="宋体"/>
                <w:sz w:val="24"/>
                <w:highlight w:val="white"/>
                <w:lang w:eastAsia="zh-CN"/>
              </w:rPr>
              <w:t xml:space="preserve">工程量清单范围内的</w:t>
            </w:r>
            <w:r>
              <w:rPr>
                <w:rFonts w:hint="eastAsia" w:ascii="宋体" w:hAnsi="宋体" w:cs="宋体"/>
                <w:sz w:val="24"/>
                <w:highlight w:val="white"/>
                <w:lang w:val="en-US" w:eastAsia="zh-CN"/>
              </w:rPr>
              <w:t xml:space="preserve">西直湖港闸站枢纽清污机桥至地涵段堤防截渗工程</w:t>
            </w: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维修</w:t>
            </w:r>
            <w:r>
              <w:rPr>
                <w:rFonts w:hint="eastAsia" w:ascii="宋体" w:hAnsi="宋体" w:cs="宋体"/>
                <w:sz w:val="24"/>
                <w:highlight w:val="white"/>
                <w:lang w:eastAsia="zh-CN"/>
              </w:rPr>
              <w:t xml:space="preserve">内容详见工程量清单</w:t>
            </w:r>
            <w:r>
              <w:rPr>
                <w:rFonts w:hint="eastAsia" w:ascii="宋体" w:hAnsi="宋体" w:cs="宋体"/>
                <w:sz w:val="24"/>
                <w:highlight w:val="white"/>
              </w:rPr>
              <w:t xml:space="preserve">。</w:t>
            </w:r>
            <w:r>
              <w:rPr>
                <w:highlight w:val="white"/>
              </w:rPr>
            </w:r>
          </w:p>
          <w:p>
            <w:pPr>
              <w:spacing w:line="360" w:lineRule="auto"/>
              <w:rPr>
                <w:rFonts w:ascii="宋体" w:hAnsi="宋体" w:cs="宋体"/>
                <w:sz w:val="24"/>
                <w:highlight w:val="white"/>
              </w:rPr>
            </w:pPr>
            <w:r>
              <w:rPr>
                <w:highlight w:val="white"/>
              </w:rPr>
            </w:r>
            <w:bookmarkStart w:id="1" w:name="_Hlk49444150"/>
            <w:r>
              <w:rPr>
                <w:rFonts w:hint="eastAsia" w:ascii="宋体" w:hAnsi="宋体" w:cs="宋体"/>
                <w:sz w:val="24"/>
                <w:highlight w:val="white"/>
                <w:lang w:val="en-US" w:eastAsia="zh-CN"/>
              </w:rPr>
              <w:t xml:space="preserve">3</w:t>
            </w:r>
            <w:r>
              <w:rPr>
                <w:rFonts w:hint="eastAsia" w:ascii="宋体" w:hAnsi="宋体" w:cs="宋体"/>
                <w:sz w:val="24"/>
                <w:highlight w:val="white"/>
              </w:rPr>
              <w:t xml:space="preserve">.施工工期：</w:t>
            </w:r>
            <w:bookmarkEnd w:id="1"/>
            <w:r>
              <w:rPr>
                <w:rFonts w:hint="eastAsia" w:ascii="宋体" w:hAnsi="宋体" w:cs="宋体"/>
                <w:sz w:val="24"/>
                <w:highlight w:val="white"/>
                <w:lang w:val="en-US" w:eastAsia="zh-CN"/>
              </w:rPr>
              <w:t xml:space="preserve">合同签订后接到采购人开工通知之日起120日历天</w:t>
            </w:r>
            <w:r>
              <w:rPr>
                <w:rFonts w:hint="eastAsia" w:ascii="宋体" w:hAnsi="宋体" w:cs="宋体"/>
                <w:sz w:val="24"/>
                <w:highlight w:val="white"/>
              </w:rPr>
              <w:t xml:space="preserve">；误期违约金：中标价的万分之五</w:t>
            </w:r>
            <w:r>
              <w:rPr>
                <w:rFonts w:hint="eastAsia" w:ascii="宋体" w:hAnsi="宋体" w:cs="宋体"/>
                <w:sz w:val="24"/>
                <w:highlight w:val="white"/>
                <w:lang w:val="en-US" w:eastAsia="zh-CN"/>
              </w:rPr>
              <w:t xml:space="preserve">/天，误期</w:t>
            </w:r>
            <w:r>
              <w:rPr>
                <w:rFonts w:hint="eastAsia" w:ascii="宋体" w:hAnsi="宋体" w:cs="宋体"/>
                <w:sz w:val="24"/>
                <w:highlight w:val="white"/>
              </w:rPr>
              <w:t xml:space="preserve">违约金的上限：签约合同价的5%</w:t>
            </w:r>
            <w:r>
              <w:rPr>
                <w:rFonts w:hint="eastAsia" w:ascii="宋体" w:hAnsi="宋体" w:cs="宋体"/>
                <w:sz w:val="24"/>
                <w:highlight w:val="white"/>
                <w:lang w:eastAsia="zh-CN"/>
              </w:rPr>
              <w:t xml:space="preserve">。</w:t>
            </w:r>
            <w:r>
              <w:rPr>
                <w:highlight w:val="white"/>
              </w:rPr>
            </w:r>
          </w:p>
          <w:p>
            <w:pPr>
              <w:spacing w:line="360" w:lineRule="auto"/>
              <w:rPr>
                <w:rFonts w:hint="eastAsia" w:ascii="宋体" w:hAnsi="宋体" w:eastAsia="宋体" w:cs="宋体"/>
                <w:sz w:val="24"/>
                <w:highlight w:val="white"/>
              </w:rPr>
            </w:pPr>
            <w:r>
              <w:rPr>
                <w:highlight w:val="white"/>
              </w:rPr>
            </w:r>
            <w:bookmarkStart w:id="2" w:name="_Hlk49444286"/>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.质量标准：一次性验收通过，100%合格；</w:t>
            </w:r>
            <w:bookmarkEnd w:id="0"/>
            <w:r>
              <w:rPr>
                <w:rFonts w:hint="eastAsia" w:ascii="宋体" w:hAnsi="宋体" w:cs="宋体"/>
                <w:sz w:val="24"/>
                <w:highlight w:val="white"/>
              </w:rPr>
              <w:t xml:space="preserve">质量违约金：合同价的3%</w:t>
            </w:r>
            <w:r>
              <w:rPr>
                <w:rFonts w:hint="eastAsia" w:ascii="宋体" w:hAnsi="宋体" w:cs="宋体"/>
                <w:sz w:val="24"/>
                <w:highlight w:val="white"/>
                <w:lang w:eastAsia="zh-CN"/>
              </w:rPr>
              <w:t xml:space="preserve">。</w:t>
            </w:r>
            <w:bookmarkEnd w:id="2"/>
            <w:r>
              <w:rPr>
                <w:highlight w:val="white"/>
              </w:rPr>
            </w:r>
          </w:p>
          <w:p>
            <w:pPr>
              <w:spacing w:line="360" w:lineRule="auto"/>
              <w:rPr>
                <w:rFonts w:ascii="宋体" w:hAnsi="宋体" w:cs="宋体"/>
                <w:sz w:val="24"/>
                <w:szCs w:val="24"/>
                <w:highlight w:val="white"/>
              </w:rPr>
            </w:pPr>
            <w:r>
              <w:rPr>
                <w:rFonts w:hint="eastAsia" w:ascii="宋体" w:hAnsi="宋体" w:cs="宋体"/>
                <w:sz w:val="24"/>
                <w:highlight w:val="white"/>
                <w:lang w:val="en-US" w:eastAsia="zh-CN"/>
              </w:rPr>
              <w:t xml:space="preserve">5</w:t>
            </w:r>
            <w:r>
              <w:rPr>
                <w:rFonts w:hint="eastAsia" w:ascii="宋体" w:hAnsi="宋体" w:cs="宋体"/>
                <w:sz w:val="24"/>
                <w:szCs w:val="24"/>
                <w:highlight w:val="white"/>
              </w:rPr>
              <w:t xml:space="preserve">.采购预算：</w:t>
            </w:r>
            <w:r>
              <w:rPr>
                <w:rFonts w:hint="eastAsia" w:ascii="宋体" w:hAnsi="宋体" w:cs="宋体"/>
                <w:sz w:val="24"/>
                <w:szCs w:val="24"/>
                <w:highlight w:val="white"/>
                <w:lang w:val="en-US" w:eastAsia="zh-CN"/>
              </w:rPr>
              <w:t xml:space="preserve">826100</w:t>
            </w:r>
            <w:r>
              <w:rPr>
                <w:rFonts w:hint="eastAsia" w:ascii="宋体" w:hAnsi="宋体" w:cs="宋体"/>
                <w:sz w:val="24"/>
                <w:szCs w:val="24"/>
                <w:highlight w:val="white"/>
              </w:rPr>
              <w:t xml:space="preserve">元；</w:t>
            </w:r>
            <w:r>
              <w:rPr>
                <w:highlight w:val="white"/>
              </w:rPr>
            </w:r>
          </w:p>
          <w:p>
            <w:pPr>
              <w:spacing w:line="360" w:lineRule="auto"/>
              <w:rPr>
                <w:rFonts w:ascii="宋体" w:hAnsi="宋体" w:eastAsia="宋体" w:cs="宋体"/>
                <w:sz w:val="24"/>
                <w:szCs w:val="24"/>
                <w:highlight w:val="white"/>
              </w:rPr>
            </w:pP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.最高限价：</w:t>
            </w:r>
            <w:r>
              <w:rPr>
                <w:rFonts w:hint="eastAsia" w:ascii="宋体" w:hAnsi="宋体" w:cs="宋体"/>
                <w:sz w:val="24"/>
                <w:szCs w:val="24"/>
                <w:highlight w:val="white"/>
                <w:lang w:val="en-US" w:eastAsia="zh-CN"/>
              </w:rPr>
              <w:t xml:space="preserve">826100</w:t>
            </w:r>
            <w:r>
              <w:rPr>
                <w:rFonts w:hint="eastAsia" w:ascii="宋体" w:hAnsi="宋体" w:cs="宋体"/>
                <w:sz w:val="24"/>
                <w:szCs w:val="24"/>
                <w:highlight w:val="white"/>
              </w:rPr>
              <w:t xml:space="preserve">元</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供应商报价不得高于此最高限价，否则按无效报价处理。</w:t>
            </w:r>
            <w:r>
              <w:rPr>
                <w:highlight w:val="white"/>
              </w:rPr>
            </w:r>
          </w:p>
          <w:p>
            <w:pPr>
              <w:spacing w:line="360" w:lineRule="auto"/>
              <w:rPr>
                <w:rFonts w:ascii="宋体" w:hAnsi="宋体" w:cs="宋体"/>
                <w:sz w:val="24"/>
                <w:highlight w:val="white"/>
              </w:rPr>
            </w:pPr>
            <w:r>
              <w:rPr>
                <w:rFonts w:hint="eastAsia" w:ascii="宋体" w:hAnsi="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cs="宋体"/>
                <w:sz w:val="24"/>
                <w:highlight w:val="white"/>
              </w:rPr>
              <w:t xml:space="preserve">根据《中小企业划型标准规定》工信部联企业</w:t>
            </w:r>
            <w:r>
              <w:rPr>
                <w:rFonts w:hint="eastAsia" w:ascii="宋体" w:hAnsi="宋体" w:cs="宋体"/>
                <w:sz w:val="24"/>
                <w:highlight w:val="white"/>
                <w:lang w:eastAsia="zh-CN"/>
              </w:rPr>
              <w:t xml:space="preserve">〔2011〕300号</w:t>
            </w:r>
            <w:r>
              <w:rPr>
                <w:rFonts w:hint="eastAsia" w:ascii="宋体" w:hAnsi="宋体" w:cs="宋体"/>
                <w:sz w:val="24"/>
                <w:highlight w:val="white"/>
              </w:rPr>
              <w:t xml:space="preserve">，</w:t>
            </w:r>
            <w:r>
              <w:rPr>
                <w:rFonts w:hint="eastAsia" w:ascii="宋体" w:hAnsi="宋体" w:cs="宋体"/>
                <w:b/>
                <w:bCs/>
                <w:sz w:val="24"/>
                <w:highlight w:val="white"/>
              </w:rPr>
              <w:t xml:space="preserve">本项目所属行业为：</w:t>
            </w:r>
            <w:r>
              <w:rPr>
                <w:rFonts w:hint="eastAsia" w:ascii="宋体" w:hAnsi="宋体" w:cs="宋体"/>
                <w:b/>
                <w:bCs/>
                <w:sz w:val="24"/>
                <w:highlight w:val="white"/>
                <w:lang w:val="en-US" w:eastAsia="zh-CN"/>
              </w:rPr>
              <w:t xml:space="preserve">建筑业</w:t>
            </w:r>
            <w:r>
              <w:rPr>
                <w:rFonts w:hint="eastAsia" w:ascii="宋体" w:hAnsi="宋体" w:cs="宋体"/>
                <w:b/>
                <w:bCs/>
                <w:sz w:val="24"/>
                <w:highlight w:val="white"/>
              </w:rPr>
              <w:t xml:space="preserve">。</w:t>
            </w:r>
            <w:r>
              <w:rPr>
                <w:highlight w:val="white"/>
              </w:rPr>
            </w:r>
          </w:p>
          <w:p>
            <w:pPr>
              <w:spacing w:line="360" w:lineRule="auto"/>
              <w:rPr>
                <w:rFonts w:ascii="宋体" w:hAnsi="宋体" w:cs="宋体"/>
                <w:sz w:val="24"/>
                <w:highlight w:val="white"/>
              </w:rPr>
            </w:pPr>
            <w:r>
              <w:rPr>
                <w:rFonts w:hint="eastAsia" w:ascii="宋体" w:hAnsi="宋体" w:cs="宋体"/>
                <w:b/>
                <w:bCs/>
                <w:sz w:val="24"/>
                <w:highlight w:val="white"/>
                <w:lang w:val="en-US" w:eastAsia="zh-CN"/>
              </w:rPr>
              <w:t xml:space="preserve">8.</w:t>
            </w:r>
            <w:r>
              <w:rPr>
                <w:rFonts w:hint="eastAsia" w:ascii="宋体" w:hAnsi="宋体" w:cs="宋体"/>
                <w:b/>
                <w:bCs/>
                <w:sz w:val="24"/>
                <w:highlight w:val="white"/>
                <w:lang w:val="zh-CN"/>
              </w:rPr>
              <w:t xml:space="preserve">本项目是否专门面向中小企业：是。</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highlight w:val="white"/>
              </w:rPr>
            </w:r>
            <w:bookmarkStart w:id="3" w:name="_Hlk12465819"/>
            <w:r>
              <w:rPr>
                <w:rFonts w:hint="eastAsia" w:ascii="宋体" w:hAnsi="宋体" w:cs="宋体"/>
                <w:sz w:val="24"/>
                <w:highlight w:val="white"/>
              </w:rPr>
              <w:t xml:space="preserve">4</w:t>
            </w:r>
            <w:r>
              <w:rPr>
                <w:highlight w:val="white"/>
              </w:rPr>
            </w:r>
          </w:p>
        </w:tc>
        <w:tc>
          <w:tcPr>
            <w:tcW w:w="9135" w:type="dxa"/>
            <w:vAlign w:val="center"/>
            <w:textDirection w:val="lrTb"/>
            <w:noWrap w:val="false"/>
          </w:tcPr>
          <w:p>
            <w:pPr>
              <w:spacing w:line="360" w:lineRule="auto"/>
              <w:tabs>
                <w:tab w:val="left" w:pos="0" w:leader="none"/>
              </w:tabs>
              <w:rPr>
                <w:rFonts w:ascii="宋体" w:hAnsi="宋体" w:cs="宋体"/>
                <w:b/>
                <w:bCs/>
                <w:sz w:val="24"/>
                <w:highlight w:val="white"/>
              </w:rPr>
            </w:pPr>
            <w:r>
              <w:rPr>
                <w:rFonts w:hint="eastAsia" w:ascii="宋体" w:hAnsi="宋体" w:cs="宋体"/>
                <w:b/>
                <w:bCs/>
                <w:sz w:val="24"/>
                <w:highlight w:val="white"/>
              </w:rPr>
              <w:t xml:space="preserve">报价供应商资格要求：</w:t>
            </w:r>
            <w:r>
              <w:rPr>
                <w:highlight w:val="white"/>
              </w:rPr>
            </w:r>
          </w:p>
          <w:p>
            <w:pPr>
              <w:numPr>
                <w:ilvl w:val="0"/>
                <w:numId w:val="16"/>
              </w:numPr>
              <w:spacing w:line="360" w:lineRule="auto"/>
              <w:rPr>
                <w:rFonts w:ascii="宋体" w:hAnsi="宋体" w:cs="宋体"/>
                <w:b/>
                <w:bCs/>
                <w:sz w:val="24"/>
                <w:highlight w:val="white"/>
              </w:rPr>
            </w:pPr>
            <w:r>
              <w:rPr>
                <w:rFonts w:hint="eastAsia" w:ascii="宋体" w:hAnsi="宋体" w:cs="宋体"/>
                <w:b/>
                <w:bCs/>
                <w:sz w:val="24"/>
                <w:highlight w:val="white"/>
              </w:rPr>
              <w:t xml:space="preserve">符合政府采购法第二十二条规定；</w:t>
            </w:r>
            <w:r>
              <w:rPr>
                <w:highlight w:val="white"/>
              </w:rPr>
            </w:r>
          </w:p>
          <w:p>
            <w:pPr>
              <w:spacing w:line="360" w:lineRule="auto"/>
              <w:rPr>
                <w:rFonts w:ascii="宋体" w:hAnsi="宋体" w:cs="宋体"/>
                <w:b/>
                <w:bCs/>
                <w:sz w:val="24"/>
                <w:highlight w:val="white"/>
              </w:rPr>
            </w:pPr>
            <w:r>
              <w:rPr>
                <w:rFonts w:hint="eastAsia" w:ascii="宋体" w:hAnsi="宋体" w:cs="宋体"/>
                <w:b/>
                <w:bCs/>
                <w:sz w:val="24"/>
                <w:highlight w:val="white"/>
              </w:rPr>
              <w:t xml:space="preserve">2.落实政府采购政策需满足的资格要求：报价供应商应为中小微企业/监狱企业/残疾人福利性单位</w:t>
            </w:r>
            <w:r>
              <w:rPr>
                <w:highlight w:val="white"/>
              </w:rPr>
            </w:r>
          </w:p>
          <w:p>
            <w:pPr>
              <w:spacing w:line="360" w:lineRule="auto"/>
              <w:rPr>
                <w:rFonts w:ascii="宋体" w:hAnsi="宋体" w:cs="宋体"/>
                <w:b/>
                <w:bCs/>
                <w:sz w:val="24"/>
                <w:highlight w:val="white"/>
              </w:rPr>
            </w:pPr>
            <w:r>
              <w:rPr>
                <w:rFonts w:hint="eastAsia" w:ascii="宋体" w:hAnsi="宋体" w:cs="宋体"/>
                <w:b/>
                <w:bCs/>
                <w:sz w:val="24"/>
                <w:highlight w:val="white"/>
              </w:rPr>
              <w:t xml:space="preserve">3.本项目特定资格要求：</w:t>
            </w:r>
            <w:r>
              <w:rPr>
                <w:highlight w:val="white"/>
              </w:rPr>
            </w:r>
          </w:p>
          <w:p>
            <w:pPr>
              <w:spacing w:line="360" w:lineRule="auto"/>
              <w:rPr>
                <w:rFonts w:ascii="宋体" w:hAnsi="宋体" w:cs="宋体"/>
                <w:sz w:val="24"/>
                <w:highlight w:val="white"/>
              </w:rPr>
            </w:pP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）报价供应商须具备有效期内的[</w:t>
            </w:r>
            <w:r>
              <w:rPr>
                <w:rFonts w:hint="eastAsia" w:ascii="宋体" w:hAnsi="宋体" w:cs="宋体"/>
                <w:sz w:val="24"/>
                <w:highlight w:val="white"/>
                <w:lang w:eastAsia="zh-CN"/>
              </w:rPr>
              <w:t xml:space="preserve">水利水电工程施工总承包叁级</w:t>
            </w:r>
            <w:r>
              <w:rPr>
                <w:rFonts w:hint="eastAsia" w:ascii="宋体" w:hAnsi="宋体" w:cs="宋体"/>
                <w:sz w:val="24"/>
                <w:highlight w:val="white"/>
              </w:rPr>
              <w:t xml:space="preserve">]</w:t>
            </w: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含</w:t>
            </w:r>
            <w:r>
              <w:rPr>
                <w:rFonts w:hint="eastAsia" w:ascii="宋体" w:hAnsi="宋体" w:cs="宋体"/>
                <w:sz w:val="24"/>
                <w:highlight w:val="white"/>
                <w:lang w:eastAsia="zh-CN"/>
              </w:rPr>
              <w:t xml:space="preserve">）</w:t>
            </w:r>
            <w:r>
              <w:rPr>
                <w:rFonts w:hint="eastAsia" w:ascii="宋体" w:hAnsi="宋体" w:cs="宋体"/>
                <w:sz w:val="24"/>
                <w:highlight w:val="white"/>
              </w:rPr>
              <w:t xml:space="preserve">以上资质及有效的安全生产许可证；</w:t>
            </w:r>
            <w:r>
              <w:rPr>
                <w:highlight w:val="white"/>
              </w:rPr>
            </w:r>
          </w:p>
          <w:p>
            <w:pPr>
              <w:pStyle w:val="760"/>
              <w:ind w:left="0"/>
              <w:spacing w:line="360" w:lineRule="auto"/>
              <w:rPr>
                <w:rFonts w:ascii="宋体" w:hAnsi="宋体" w:cs="宋体"/>
                <w:sz w:val="24"/>
                <w:szCs w:val="24"/>
                <w:highlight w:val="white"/>
              </w:rPr>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w:t>
            </w:r>
            <w:r>
              <w:rPr>
                <w:rFonts w:hint="eastAsia" w:ascii="宋体" w:hAnsi="宋体" w:cs="宋体"/>
                <w:sz w:val="24"/>
                <w:highlight w:val="white"/>
              </w:rPr>
              <w:t xml:space="preserve">报价</w:t>
            </w:r>
            <w:r>
              <w:rPr>
                <w:rFonts w:hint="eastAsia" w:ascii="宋体" w:hAnsi="宋体" w:cs="宋体"/>
                <w:sz w:val="24"/>
                <w:szCs w:val="24"/>
                <w:highlight w:val="white"/>
              </w:rPr>
              <w:t xml:space="preserve">供应商拟派项目负责人须具备[</w:t>
            </w:r>
            <w:r>
              <w:rPr>
                <w:rFonts w:hint="eastAsia" w:ascii="宋体" w:hAnsi="宋体" w:cs="宋体"/>
                <w:sz w:val="24"/>
                <w:szCs w:val="24"/>
                <w:highlight w:val="white"/>
                <w:lang w:eastAsia="zh-CN"/>
              </w:rPr>
              <w:t xml:space="preserve">水利水电工程</w:t>
            </w:r>
            <w:r>
              <w:rPr>
                <w:rFonts w:hint="eastAsia" w:ascii="宋体" w:hAnsi="宋体" w:cs="宋体"/>
                <w:sz w:val="24"/>
                <w:szCs w:val="24"/>
                <w:highlight w:val="white"/>
              </w:rPr>
              <w:t xml:space="preserve">专业注册建造师二级]含以上资质和有效期内的《建筑施工企业项目负责人安全生产考核合格证书》（B证）；</w:t>
            </w:r>
            <w:r>
              <w:rPr>
                <w:highlight w:val="white"/>
              </w:rPr>
            </w:r>
          </w:p>
          <w:p>
            <w:pPr>
              <w:pStyle w:val="760"/>
              <w:ind w:left="0"/>
              <w:spacing w:line="360" w:lineRule="auto"/>
              <w:rPr>
                <w:rFonts w:ascii="宋体" w:hAnsi="宋体" w:cs="宋体"/>
                <w:sz w:val="24"/>
                <w:szCs w:val="24"/>
                <w:highlight w:val="white"/>
              </w:rPr>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w:t>
            </w:r>
            <w:r>
              <w:rPr>
                <w:rFonts w:hint="eastAsia" w:ascii="宋体" w:hAnsi="宋体" w:cs="宋体"/>
                <w:sz w:val="24"/>
                <w:highlight w:val="white"/>
              </w:rPr>
              <w:t xml:space="preserve">报价</w:t>
            </w:r>
            <w:r>
              <w:rPr>
                <w:rFonts w:hint="eastAsia" w:ascii="宋体" w:hAnsi="宋体" w:cs="宋体"/>
                <w:sz w:val="24"/>
                <w:szCs w:val="24"/>
                <w:highlight w:val="white"/>
              </w:rPr>
              <w:t xml:space="preserve">供应商授权委托人、项目负责人必须为供应商企业在职员工，需提供由法定的社保收缴部门出具的</w:t>
            </w:r>
            <w:r>
              <w:rPr>
                <w:rFonts w:hint="eastAsia" w:ascii="宋体" w:hAnsi="宋体" w:cs="宋体"/>
                <w:b/>
                <w:bCs/>
                <w:sz w:val="24"/>
                <w:szCs w:val="24"/>
                <w:highlight w:val="white"/>
                <w:lang w:val="en-US" w:eastAsia="zh-CN"/>
              </w:rPr>
              <w:t xml:space="preserve">近一年中任意一个月份（不含磋商当月）</w:t>
            </w:r>
            <w:r>
              <w:rPr>
                <w:rFonts w:hint="eastAsia" w:ascii="宋体" w:hAnsi="宋体" w:cs="宋体"/>
                <w:sz w:val="24"/>
                <w:szCs w:val="24"/>
                <w:highlight w:val="white"/>
              </w:rPr>
              <w:t xml:space="preserve">的</w:t>
            </w:r>
            <w:r>
              <w:rPr>
                <w:rFonts w:hint="eastAsia" w:ascii="宋体" w:hAnsi="宋体" w:cs="宋体"/>
                <w:sz w:val="24"/>
                <w:highlight w:val="white"/>
              </w:rPr>
              <w:t xml:space="preserve">报价</w:t>
            </w:r>
            <w:r>
              <w:rPr>
                <w:rFonts w:hint="eastAsia" w:ascii="宋体" w:hAnsi="宋体" w:cs="宋体"/>
                <w:sz w:val="24"/>
                <w:szCs w:val="24"/>
                <w:highlight w:val="white"/>
              </w:rPr>
              <w:t xml:space="preserve">供应商依法为其缴纳社会保险证明</w:t>
            </w:r>
            <w:r>
              <w:rPr>
                <w:rFonts w:hint="eastAsia" w:ascii="宋体" w:hAnsi="宋体" w:cs="宋体"/>
                <w:b/>
                <w:bCs/>
                <w:sz w:val="24"/>
                <w:szCs w:val="24"/>
                <w:highlight w:val="white"/>
              </w:rPr>
              <w:t xml:space="preserve">（由相关主管部门出具，如供应商成立时间迟于要求开始的时间，则时间要求为</w:t>
            </w:r>
            <w:r>
              <w:rPr>
                <w:rFonts w:hint="eastAsia" w:ascii="宋体" w:hAnsi="宋体" w:cs="宋体"/>
                <w:b/>
                <w:bCs/>
                <w:sz w:val="24"/>
                <w:highlight w:val="white"/>
              </w:rPr>
              <w:t xml:space="preserve">报价</w:t>
            </w:r>
            <w:r>
              <w:rPr>
                <w:rFonts w:hint="eastAsia" w:ascii="宋体" w:hAnsi="宋体" w:cs="宋体"/>
                <w:b/>
                <w:bCs/>
                <w:sz w:val="24"/>
                <w:szCs w:val="24"/>
                <w:highlight w:val="white"/>
              </w:rPr>
              <w:t xml:space="preserve">供应商成立时间至截止时间；法定代表人亲自参加</w:t>
            </w:r>
            <w:r>
              <w:rPr>
                <w:rFonts w:hint="eastAsia" w:ascii="宋体" w:hAnsi="宋体" w:cs="宋体"/>
                <w:b/>
                <w:bCs/>
                <w:sz w:val="24"/>
                <w:highlight w:val="white"/>
              </w:rPr>
              <w:t xml:space="preserve">报价</w:t>
            </w:r>
            <w:r>
              <w:rPr>
                <w:rFonts w:hint="eastAsia" w:ascii="宋体" w:hAnsi="宋体" w:cs="宋体"/>
                <w:b/>
                <w:bCs/>
                <w:sz w:val="24"/>
                <w:szCs w:val="24"/>
                <w:highlight w:val="white"/>
              </w:rPr>
              <w:t xml:space="preserve">或担任本项目的项目负责人的除外；社保缴费证明必须提交带有社保部门</w:t>
            </w:r>
            <w:r>
              <w:rPr>
                <w:rFonts w:hint="eastAsia" w:ascii="宋体" w:hAnsi="宋体" w:cs="宋体"/>
                <w:b/>
                <w:bCs/>
                <w:sz w:val="24"/>
                <w:szCs w:val="24"/>
                <w:highlight w:val="white"/>
                <w:lang w:eastAsia="zh-CN"/>
              </w:rPr>
              <w:t xml:space="preserve">公</w:t>
            </w:r>
            <w:r>
              <w:rPr>
                <w:rFonts w:hint="eastAsia" w:ascii="宋体" w:hAnsi="宋体" w:cs="宋体"/>
                <w:b/>
                <w:bCs/>
                <w:sz w:val="24"/>
                <w:szCs w:val="24"/>
                <w:highlight w:val="white"/>
              </w:rPr>
              <w:t xml:space="preserve">章的或含有县</w:t>
            </w:r>
            <w:r>
              <w:rPr>
                <w:rFonts w:hint="eastAsia" w:ascii="宋体" w:hAnsi="宋体" w:cs="宋体"/>
                <w:b/>
                <w:bCs/>
                <w:sz w:val="24"/>
                <w:szCs w:val="24"/>
                <w:highlight w:val="white"/>
                <w:lang w:eastAsia="zh-CN"/>
              </w:rPr>
              <w:t xml:space="preserve">（</w:t>
            </w:r>
            <w:r>
              <w:rPr>
                <w:rFonts w:hint="eastAsia" w:ascii="宋体" w:hAnsi="宋体" w:cs="宋体"/>
                <w:b/>
                <w:bCs/>
                <w:sz w:val="24"/>
                <w:szCs w:val="24"/>
                <w:highlight w:val="white"/>
              </w:rPr>
              <w:t xml:space="preserve">区</w:t>
            </w:r>
            <w:r>
              <w:rPr>
                <w:rFonts w:hint="eastAsia" w:ascii="宋体" w:hAnsi="宋体" w:cs="宋体"/>
                <w:b/>
                <w:bCs/>
                <w:sz w:val="24"/>
                <w:szCs w:val="24"/>
                <w:highlight w:val="white"/>
                <w:lang w:eastAsia="zh-CN"/>
              </w:rPr>
              <w:t xml:space="preserve">）</w:t>
            </w:r>
            <w:r>
              <w:rPr>
                <w:rFonts w:hint="eastAsia" w:ascii="宋体" w:hAnsi="宋体" w:cs="宋体"/>
                <w:b/>
                <w:bCs/>
                <w:sz w:val="24"/>
                <w:szCs w:val="24"/>
                <w:highlight w:val="white"/>
              </w:rPr>
              <w:t xml:space="preserve">级及以上社保部门电子加盖公章或签电子公章或带二维码验证的扫描件）</w:t>
            </w:r>
            <w:r>
              <w:rPr>
                <w:highlight w:val="white"/>
              </w:rPr>
            </w:r>
          </w:p>
          <w:p>
            <w:pPr>
              <w:spacing w:line="360" w:lineRule="auto"/>
              <w:rPr>
                <w:rFonts w:ascii="宋体" w:hAnsi="宋体" w:cs="宋体"/>
                <w:sz w:val="24"/>
                <w:highlight w:val="white"/>
              </w:rPr>
            </w:pP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）报价供应商未被列入“信用中国”网站</w:t>
            </w:r>
            <w:r>
              <w:rPr>
                <w:rFonts w:hint="eastAsia" w:ascii="宋体" w:hAnsi="宋体" w:cs="宋体"/>
                <w:sz w:val="24"/>
                <w:highlight w:val="white"/>
                <w:lang w:eastAsia="zh-CN"/>
              </w:rPr>
              <w:t xml:space="preserve">（</w:t>
            </w:r>
            <w:r>
              <w:rPr>
                <w:rFonts w:hint="eastAsia" w:ascii="宋体" w:hAnsi="宋体" w:cs="宋体"/>
                <w:sz w:val="24"/>
                <w:highlight w:val="white"/>
              </w:rPr>
              <w:t xml:space="preserve">www.creditchina.gov.cn</w:t>
            </w:r>
            <w:r>
              <w:rPr>
                <w:rFonts w:hint="eastAsia" w:ascii="宋体" w:hAnsi="宋体" w:cs="宋体"/>
                <w:sz w:val="24"/>
                <w:highlight w:val="white"/>
                <w:lang w:eastAsia="zh-CN"/>
              </w:rPr>
              <w:t xml:space="preserve">）</w:t>
            </w:r>
            <w:r>
              <w:rPr>
                <w:rFonts w:hint="eastAsia" w:ascii="宋体" w:hAnsi="宋体" w:cs="宋体"/>
                <w:sz w:val="24"/>
                <w:highlight w:val="white"/>
              </w:rPr>
              <w:t xml:space="preserve">“失信被执行人”记录名单；不处于中国政府采购网</w:t>
            </w:r>
            <w:r>
              <w:rPr>
                <w:rFonts w:hint="eastAsia" w:ascii="宋体" w:hAnsi="宋体" w:cs="宋体"/>
                <w:sz w:val="24"/>
                <w:highlight w:val="white"/>
                <w:lang w:eastAsia="zh-CN"/>
              </w:rPr>
              <w:t xml:space="preserve">（</w:t>
            </w:r>
            <w:r>
              <w:rPr>
                <w:rFonts w:hint="eastAsia" w:ascii="宋体" w:hAnsi="宋体" w:cs="宋体"/>
                <w:sz w:val="24"/>
                <w:highlight w:val="white"/>
              </w:rPr>
              <w:t xml:space="preserve">www.ccgp.gov.cn</w:t>
            </w:r>
            <w:r>
              <w:rPr>
                <w:rFonts w:hint="eastAsia" w:ascii="宋体" w:hAnsi="宋体" w:cs="宋体"/>
                <w:sz w:val="24"/>
                <w:highlight w:val="white"/>
                <w:lang w:eastAsia="zh-CN"/>
              </w:rPr>
              <w:t xml:space="preserve">）</w:t>
            </w:r>
            <w:r>
              <w:rPr>
                <w:rFonts w:hint="eastAsia" w:ascii="宋体" w:hAnsi="宋体" w:cs="宋体"/>
                <w:sz w:val="24"/>
                <w:highlight w:val="white"/>
              </w:rPr>
              <w:t xml:space="preserve">“政府采购严重违法失信行为信息记录”中的禁止参加政府采购活动期间。</w:t>
            </w:r>
            <w:r>
              <w:rPr>
                <w:rFonts w:hint="eastAsia" w:ascii="宋体" w:hAnsi="宋体" w:cs="宋体"/>
                <w:b/>
                <w:bCs/>
                <w:sz w:val="24"/>
                <w:highlight w:val="white"/>
              </w:rPr>
              <w:t xml:space="preserve">（有上述处罚记录但处罚期已届满的，视为无记录，以代理机构评标当日查询结果为准）</w:t>
            </w:r>
            <w:r>
              <w:rPr>
                <w:rFonts w:hint="eastAsia" w:ascii="宋体" w:hAnsi="宋体" w:cs="宋体"/>
                <w:sz w:val="24"/>
                <w:highlight w:val="white"/>
              </w:rPr>
              <w:t xml:space="preserve">；</w:t>
            </w:r>
            <w:r>
              <w:rPr>
                <w:highlight w:val="white"/>
              </w:rPr>
            </w:r>
          </w:p>
          <w:p>
            <w:pPr>
              <w:pStyle w:val="760"/>
              <w:ind w:left="0"/>
              <w:spacing w:line="360" w:lineRule="auto"/>
              <w:rPr>
                <w:rFonts w:ascii="宋体" w:hAnsi="宋体" w:cs="宋体"/>
                <w:sz w:val="24"/>
                <w:szCs w:val="24"/>
                <w:highlight w:val="white"/>
              </w:rPr>
            </w:pP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5</w:t>
            </w:r>
            <w:r>
              <w:rPr>
                <w:rFonts w:hint="eastAsia" w:ascii="宋体" w:hAnsi="宋体" w:cs="宋体"/>
                <w:sz w:val="24"/>
                <w:szCs w:val="24"/>
                <w:highlight w:val="whit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highlight w:val="white"/>
              </w:rPr>
            </w:r>
          </w:p>
          <w:p>
            <w:pPr>
              <w:spacing w:line="360" w:lineRule="auto"/>
              <w:shd w:val="clear" w:color="auto" w:fill="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white"/>
              </w:rPr>
            </w:r>
          </w:p>
          <w:p>
            <w:pPr>
              <w:ind w:firstLine="482"/>
              <w:spacing w:line="360" w:lineRule="auto"/>
              <w:shd w:val="clear" w:color="auto" w:fill="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2）重大违法记录是指供应商因违法经营受到刑事处罚或者责令停产停业、吊销许可证或者执照、较大数额罚款等行政处罚。</w:t>
            </w:r>
            <w:r>
              <w:rPr>
                <w:rFonts w:hint="eastAsia" w:ascii="宋体" w:hAnsi="宋体" w:cs="宋体"/>
                <w:sz w:val="24"/>
                <w:szCs w:val="24"/>
                <w:highlight w:val="white"/>
                <w:lang w:val="en-US" w:eastAsia="zh-CN" w:bidi="ar-SA"/>
              </w:rPr>
              <w:t xml:space="preserve">（</w:t>
            </w:r>
            <w:r>
              <w:rPr>
                <w:rFonts w:hint="eastAsia" w:ascii="宋体" w:hAnsi="宋体" w:eastAsia="宋体" w:cs="宋体"/>
                <w:sz w:val="24"/>
                <w:szCs w:val="24"/>
                <w:highlight w:val="white"/>
                <w:lang w:val="en-US" w:eastAsia="zh-CN" w:bidi="ar-SA"/>
              </w:rPr>
              <w:t xml:space="preserve">根据财库</w:t>
            </w:r>
            <w:r>
              <w:rPr>
                <w:rFonts w:hint="eastAsia" w:ascii="宋体" w:hAnsi="宋体" w:cs="宋体"/>
                <w:sz w:val="24"/>
                <w:szCs w:val="24"/>
                <w:highlight w:val="white"/>
                <w:lang w:val="en-US" w:eastAsia="zh-CN" w:bidi="ar-SA"/>
              </w:rPr>
              <w:t xml:space="preserve">〔2022〕3号</w:t>
            </w:r>
            <w:r>
              <w:rPr>
                <w:rFonts w:hint="eastAsia" w:ascii="宋体" w:hAnsi="宋体" w:eastAsia="宋体" w:cs="宋体"/>
                <w:sz w:val="24"/>
                <w:szCs w:val="24"/>
                <w:highlight w:val="white"/>
                <w:lang w:val="en-US" w:eastAsia="zh-CN" w:bidi="ar-SA"/>
              </w:rPr>
              <w:t xml:space="preserve">文，较大数额罚款认定为200万元以上的罚款，法律、行政法规以及国务院有关部门明确规定相关领域“较大数额罚款”标准高于200万元的，从其规定。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white"/>
                <w:lang w:val="en-US" w:eastAsia="zh-CN" w:bidi="ar-SA"/>
              </w:rPr>
              <w:t xml:space="preserve">）</w:t>
            </w:r>
            <w:r>
              <w:rPr>
                <w:highlight w:val="white"/>
              </w:rPr>
            </w:r>
          </w:p>
          <w:p>
            <w:pPr>
              <w:spacing w:line="360" w:lineRule="auto"/>
              <w:rPr>
                <w:rFonts w:ascii="宋体" w:hAnsi="宋体" w:cs="宋体"/>
                <w:sz w:val="24"/>
                <w:highlight w:val="white"/>
              </w:rPr>
            </w:pPr>
            <w:r>
              <w:rPr>
                <w:rFonts w:hint="eastAsia" w:ascii="宋体" w:hAnsi="宋体" w:cs="宋体"/>
                <w:b/>
                <w:sz w:val="24"/>
                <w:highlight w:val="white"/>
              </w:rPr>
              <w:t xml:space="preserve">4.本项目不接受联合体。</w:t>
            </w:r>
            <w:bookmarkEnd w:id="3"/>
            <w:r>
              <w:rPr>
                <w:highlight w:val="white"/>
              </w:rPr>
            </w:r>
            <w:r>
              <w:rPr>
                <w:highlight w:val="white"/>
              </w:rPr>
            </w:r>
          </w:p>
        </w:tc>
      </w:tr>
      <w:tr>
        <w:trPr>
          <w:trHeight w:val="3407"/>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5</w:t>
            </w:r>
            <w:r>
              <w:rPr>
                <w:highlight w:val="white"/>
              </w:rPr>
            </w:r>
          </w:p>
        </w:tc>
        <w:tc>
          <w:tcPr>
            <w:tcW w:w="9135" w:type="dxa"/>
            <w:vAlign w:val="center"/>
            <w:textDirection w:val="lrTb"/>
            <w:noWrap w:val="false"/>
          </w:tcPr>
          <w:p>
            <w:pPr>
              <w:spacing w:line="360" w:lineRule="auto"/>
              <w:rPr>
                <w:rFonts w:ascii="宋体" w:hAnsi="宋体" w:cs="宋体"/>
                <w:b/>
                <w:bCs/>
                <w:sz w:val="24"/>
                <w:highlight w:val="white"/>
              </w:rPr>
            </w:pPr>
            <w:r>
              <w:rPr>
                <w:rFonts w:hint="eastAsia" w:ascii="宋体" w:hAnsi="宋体" w:cs="宋体"/>
                <w:b/>
                <w:bCs/>
                <w:sz w:val="24"/>
                <w:highlight w:val="white"/>
              </w:rPr>
              <w:t xml:space="preserve">磋商文件获取信息： </w:t>
            </w:r>
            <w:r>
              <w:rPr>
                <w:highlight w:val="white"/>
              </w:rPr>
            </w:r>
          </w:p>
          <w:p>
            <w:pPr>
              <w:spacing w:line="360" w:lineRule="auto"/>
              <w:rPr>
                <w:rFonts w:ascii="宋体" w:hAnsi="宋体" w:cs="宋体"/>
                <w:sz w:val="24"/>
                <w:highlight w:val="white"/>
              </w:rPr>
            </w:pPr>
            <w:r>
              <w:rPr>
                <w:rFonts w:hint="eastAsia" w:ascii="宋体" w:hAnsi="宋体" w:cs="宋体"/>
                <w:b/>
                <w:bCs/>
                <w:sz w:val="24"/>
                <w:highlight w:val="white"/>
              </w:rPr>
              <w:t xml:space="preserve">1.获取磋商文件方式：</w:t>
            </w:r>
            <w:r>
              <w:rPr>
                <w:rFonts w:hint="eastAsia" w:ascii="宋体" w:hAnsi="宋体" w:cs="宋体"/>
                <w:sz w:val="24"/>
                <w:highlight w:val="white"/>
              </w:rPr>
              <w:t xml:space="preserve">供应商登录苏采云</w:t>
            </w:r>
            <w:r>
              <w:rPr>
                <w:rFonts w:hint="eastAsia"/>
                <w:highlight w:val="white"/>
              </w:rPr>
              <w:fldChar w:fldCharType="begin"/>
            </w:r>
            <w:r>
              <w:rPr>
                <w:highlight w:val="white"/>
              </w:rPr>
              <w:instrText xml:space="preserve"> HYPERLINK "http://jszfcg.jsczt.cn/" \o "http://jszfcg.jsczt.cn/" </w:instrText>
            </w:r>
            <w:r>
              <w:rPr>
                <w:rFonts w:hint="eastAsia"/>
                <w:highlight w:val="white"/>
              </w:rPr>
              <w:fldChar w:fldCharType="separate"/>
            </w:r>
            <w:r>
              <w:rPr>
                <w:rFonts w:hint="eastAsia" w:ascii="宋体" w:hAnsi="宋体" w:cs="宋体"/>
                <w:sz w:val="24"/>
                <w:highlight w:val="white"/>
              </w:rPr>
              <w:t xml:space="preserve">http://jszfcg.jsczt.cn/</w:t>
            </w:r>
            <w:r>
              <w:rPr>
                <w:rFonts w:hint="eastAsia" w:ascii="宋体" w:hAnsi="宋体" w:cs="宋体"/>
                <w:sz w:val="24"/>
                <w:highlight w:val="white"/>
              </w:rPr>
              <w:fldChar w:fldCharType="end"/>
            </w:r>
            <w:r>
              <w:rPr>
                <w:rFonts w:hint="eastAsia" w:ascii="宋体" w:hAnsi="宋体" w:cs="宋体"/>
                <w:sz w:val="24"/>
                <w:highlight w:val="white"/>
              </w:rPr>
              <w:t xml:space="preserve">，磋商文件（后缀名为“.kedt”）、供应商操作手册及政府采购客户端工具也可通过“苏采云”系统</w:t>
            </w:r>
            <w:r>
              <w:rPr>
                <w:rFonts w:hint="eastAsia" w:ascii="宋体" w:hAnsi="宋体" w:cs="宋体"/>
                <w:sz w:val="24"/>
                <w:highlight w:val="white"/>
                <w:lang w:eastAsia="zh-CN"/>
              </w:rPr>
              <w:t xml:space="preserve">－－</w:t>
            </w:r>
            <w:r>
              <w:rPr>
                <w:rFonts w:hint="eastAsia" w:ascii="宋体" w:hAnsi="宋体" w:cs="宋体"/>
                <w:sz w:val="24"/>
                <w:highlight w:val="white"/>
              </w:rPr>
              <w:t xml:space="preserve">已报名项目</w:t>
            </w:r>
            <w:r>
              <w:rPr>
                <w:rFonts w:hint="eastAsia" w:ascii="宋体" w:hAnsi="宋体" w:cs="宋体"/>
                <w:sz w:val="24"/>
                <w:highlight w:val="white"/>
                <w:lang w:eastAsia="zh-CN"/>
              </w:rPr>
              <w:t xml:space="preserve">－－</w:t>
            </w:r>
            <w:r>
              <w:rPr>
                <w:rFonts w:hint="eastAsia" w:ascii="宋体" w:hAnsi="宋体" w:cs="宋体"/>
                <w:sz w:val="24"/>
                <w:highlight w:val="white"/>
              </w:rPr>
              <w:t xml:space="preserve">报名详情页面内相应链接进行下载。</w:t>
            </w:r>
            <w:r>
              <w:rPr>
                <w:highlight w:val="white"/>
              </w:rPr>
            </w:r>
          </w:p>
          <w:p>
            <w:pPr>
              <w:spacing w:line="360" w:lineRule="auto"/>
              <w:rPr>
                <w:rFonts w:hint="eastAsia" w:ascii="宋体" w:hAnsi="宋体" w:eastAsia="宋体" w:cs="宋体"/>
                <w:b w:val="0"/>
                <w:bCs w:val="0"/>
                <w:sz w:val="24"/>
                <w:highlight w:val="white"/>
              </w:rPr>
            </w:pPr>
            <w:r>
              <w:rPr>
                <w:rFonts w:hint="eastAsia" w:ascii="宋体" w:hAnsi="宋体" w:cs="宋体"/>
                <w:b/>
                <w:bCs/>
                <w:sz w:val="24"/>
                <w:highlight w:val="white"/>
              </w:rPr>
              <w:t xml:space="preserve">2.磋商文件获取时间：</w:t>
            </w:r>
            <w:r>
              <w:rPr>
                <w:rFonts w:hint="eastAsia" w:ascii="宋体" w:hAnsi="宋体" w:cs="宋体"/>
                <w:b w:val="0"/>
                <w:bCs w:val="0"/>
                <w:sz w:val="24"/>
                <w:highlight w:val="white"/>
              </w:rPr>
              <w:t xml:space="preserve">自招标文件公告发布之日起5个工作日</w:t>
            </w:r>
            <w:r>
              <w:rPr>
                <w:rFonts w:hint="eastAsia" w:ascii="宋体" w:hAnsi="宋体" w:cs="宋体"/>
                <w:b w:val="0"/>
                <w:bCs w:val="0"/>
                <w:sz w:val="24"/>
                <w:highlight w:val="white"/>
                <w:lang w:eastAsia="zh-CN"/>
              </w:rPr>
              <w:t xml:space="preserve">。</w:t>
            </w:r>
            <w:r>
              <w:rPr>
                <w:highlight w:val="white"/>
              </w:rPr>
            </w:r>
          </w:p>
          <w:p>
            <w:pPr>
              <w:spacing w:line="360" w:lineRule="auto"/>
              <w:rPr>
                <w:rFonts w:ascii="宋体" w:hAnsi="宋体" w:cs="宋体"/>
                <w:sz w:val="24"/>
                <w:highlight w:val="white"/>
              </w:rPr>
            </w:pPr>
            <w:r>
              <w:rPr>
                <w:rFonts w:hint="eastAsia" w:ascii="宋体" w:hAnsi="宋体" w:cs="宋体"/>
                <w:b/>
                <w:bCs/>
                <w:sz w:val="24"/>
                <w:highlight w:val="white"/>
              </w:rPr>
              <w:t xml:space="preserve">3.磋商文件获取地点：</w:t>
            </w:r>
            <w:r>
              <w:rPr>
                <w:rFonts w:hint="eastAsia" w:ascii="宋体" w:hAnsi="宋体" w:cs="宋体"/>
                <w:sz w:val="24"/>
                <w:highlight w:val="white"/>
              </w:rPr>
              <w:t xml:space="preserve">供应商登录苏采云</w:t>
            </w:r>
            <w:r>
              <w:rPr>
                <w:rFonts w:hint="eastAsia"/>
                <w:highlight w:val="white"/>
              </w:rPr>
              <w:fldChar w:fldCharType="begin"/>
            </w:r>
            <w:r>
              <w:rPr>
                <w:highlight w:val="white"/>
              </w:rPr>
              <w:instrText xml:space="preserve"> HYPERLINK "http://jszfcg.jsczt.cn/" \o "http://jszfcg.jsczt.cn/" </w:instrText>
            </w:r>
            <w:r>
              <w:rPr>
                <w:rFonts w:hint="eastAsia"/>
                <w:highlight w:val="white"/>
              </w:rPr>
              <w:fldChar w:fldCharType="separate"/>
            </w:r>
            <w:r>
              <w:rPr>
                <w:rFonts w:hint="eastAsia" w:ascii="宋体" w:hAnsi="宋体" w:cs="宋体"/>
                <w:sz w:val="24"/>
                <w:highlight w:val="white"/>
              </w:rPr>
              <w:t xml:space="preserve">http://jszfcg.jsczt.cn/</w:t>
            </w:r>
            <w:r>
              <w:rPr>
                <w:rFonts w:hint="eastAsia" w:ascii="宋体" w:hAnsi="宋体" w:cs="宋体"/>
                <w:sz w:val="24"/>
                <w:highlight w:val="white"/>
              </w:rPr>
              <w:fldChar w:fldCharType="end"/>
            </w:r>
            <w:r>
              <w:rPr>
                <w:rFonts w:hint="eastAsia" w:ascii="宋体" w:hAnsi="宋体" w:cs="宋体"/>
                <w:sz w:val="24"/>
                <w:highlight w:val="white"/>
              </w:rPr>
              <w:t xml:space="preserve">进行获取。</w:t>
            </w:r>
            <w:r>
              <w:rPr>
                <w:highlight w:val="white"/>
              </w:rPr>
            </w:r>
          </w:p>
          <w:p>
            <w:pPr>
              <w:spacing w:line="360" w:lineRule="auto"/>
              <w:widowControl/>
              <w:rPr>
                <w:rFonts w:ascii="宋体" w:hAnsi="宋体" w:cs="宋体"/>
                <w:sz w:val="24"/>
                <w:highlight w:val="white"/>
              </w:rPr>
            </w:pPr>
            <w:r>
              <w:rPr>
                <w:rFonts w:hint="eastAsia" w:ascii="宋体" w:hAnsi="宋体" w:cs="宋体"/>
                <w:b/>
                <w:bCs/>
                <w:sz w:val="24"/>
                <w:highlight w:val="white"/>
              </w:rPr>
              <w:t xml:space="preserve">4.售价：</w:t>
            </w:r>
            <w:r>
              <w:rPr>
                <w:rFonts w:hint="eastAsia" w:ascii="宋体" w:hAnsi="宋体" w:cs="宋体"/>
                <w:sz w:val="24"/>
                <w:highlight w:val="white"/>
              </w:rPr>
              <w:t xml:space="preserve">本项目不收取报名费。</w:t>
            </w:r>
            <w:r>
              <w:rPr>
                <w:highlight w:val="white"/>
              </w:rPr>
            </w:r>
          </w:p>
        </w:tc>
      </w:tr>
      <w:tr>
        <w:trPr>
          <w:trHeight w:val="90"/>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6</w:t>
            </w:r>
            <w:r>
              <w:rPr>
                <w:highlight w:val="white"/>
              </w:rPr>
            </w:r>
          </w:p>
        </w:tc>
        <w:tc>
          <w:tcPr>
            <w:tcW w:w="9135" w:type="dxa"/>
            <w:vAlign w:val="center"/>
            <w:textDirection w:val="lrTb"/>
            <w:noWrap w:val="false"/>
          </w:tcPr>
          <w:p>
            <w:pPr>
              <w:spacing w:line="360" w:lineRule="auto"/>
              <w:widowControl/>
              <w:rPr>
                <w:rFonts w:ascii="宋体" w:hAnsi="宋体" w:cs="宋体"/>
                <w:sz w:val="24"/>
                <w:highlight w:val="white"/>
              </w:rPr>
            </w:pPr>
            <w:r>
              <w:rPr>
                <w:rFonts w:hint="eastAsia" w:ascii="宋体" w:hAnsi="宋体" w:cs="宋体"/>
                <w:b/>
                <w:bCs/>
                <w:sz w:val="24"/>
                <w:highlight w:val="white"/>
              </w:rPr>
              <w:t xml:space="preserve">提疑截止时间：202</w:t>
            </w:r>
            <w:r>
              <w:rPr>
                <w:rFonts w:hint="eastAsia" w:ascii="宋体" w:hAnsi="宋体" w:cs="宋体"/>
                <w:b/>
                <w:bCs/>
                <w:sz w:val="24"/>
                <w:highlight w:val="white"/>
                <w:lang w:val="en-US" w:eastAsia="zh-CN"/>
              </w:rPr>
              <w:t xml:space="preserve">5</w:t>
            </w:r>
            <w:r>
              <w:rPr>
                <w:rFonts w:hint="eastAsia" w:ascii="宋体" w:hAnsi="宋体" w:cs="宋体"/>
                <w:b/>
                <w:bCs/>
                <w:sz w:val="24"/>
                <w:highlight w:val="white"/>
              </w:rPr>
              <w:t xml:space="preserve">年</w:t>
            </w:r>
            <w:r>
              <w:rPr>
                <w:rFonts w:hint="eastAsia" w:ascii="宋体" w:hAnsi="宋体" w:cs="宋体"/>
                <w:b/>
                <w:bCs/>
                <w:sz w:val="24"/>
                <w:highlight w:val="white"/>
                <w:lang w:val="en-US" w:eastAsia="zh-CN"/>
              </w:rPr>
              <w:t xml:space="preserve">11</w:t>
            </w:r>
            <w:r>
              <w:rPr>
                <w:rFonts w:hint="eastAsia" w:ascii="宋体" w:hAnsi="宋体" w:cs="宋体"/>
                <w:b/>
                <w:bCs/>
                <w:sz w:val="24"/>
                <w:highlight w:val="white"/>
              </w:rPr>
              <w:t xml:space="preserve">月</w:t>
            </w:r>
            <w:r>
              <w:rPr>
                <w:rFonts w:hint="eastAsia" w:ascii="宋体" w:hAnsi="宋体" w:cs="宋体"/>
                <w:b/>
                <w:bCs/>
                <w:sz w:val="24"/>
                <w:highlight w:val="white"/>
                <w:lang w:val="en-US" w:eastAsia="zh-CN"/>
              </w:rPr>
              <w:t xml:space="preserve">18</w:t>
            </w:r>
            <w:r>
              <w:rPr>
                <w:rFonts w:hint="eastAsia" w:ascii="宋体" w:hAnsi="宋体" w:cs="宋体"/>
                <w:b/>
                <w:bCs/>
                <w:sz w:val="24"/>
                <w:highlight w:val="white"/>
              </w:rPr>
              <w:t xml:space="preserve">日上午</w:t>
            </w:r>
            <w:r>
              <w:rPr>
                <w:rFonts w:hint="eastAsia" w:ascii="宋体" w:hAnsi="宋体" w:cs="宋体"/>
                <w:b/>
                <w:bCs/>
                <w:sz w:val="24"/>
                <w:highlight w:val="white"/>
                <w:lang w:val="en-US" w:eastAsia="zh-CN"/>
              </w:rPr>
              <w:t xml:space="preserve">12</w:t>
            </w:r>
            <w:r>
              <w:rPr>
                <w:rFonts w:hint="eastAsia" w:ascii="宋体" w:hAnsi="宋体" w:cs="宋体"/>
                <w:b/>
                <w:bCs/>
                <w:sz w:val="24"/>
                <w:highlight w:val="white"/>
              </w:rPr>
              <w:t xml:space="preserve">时</w:t>
            </w:r>
            <w:r>
              <w:rPr>
                <w:rFonts w:hint="eastAsia" w:ascii="宋体" w:hAnsi="宋体" w:cs="宋体"/>
                <w:sz w:val="24"/>
                <w:highlight w:val="white"/>
              </w:rPr>
              <w:t xml:space="preserve">，以书面形式（含传真）和电子邮件形式发送给采购代理机构。（邮箱地址：</w:t>
            </w:r>
            <w:r>
              <w:rPr>
                <w:rFonts w:hint="eastAsia" w:ascii="宋体" w:hAnsi="宋体" w:cs="宋体"/>
                <w:sz w:val="24"/>
                <w:highlight w:val="white"/>
                <w:u w:val="single"/>
                <w:lang w:val="en-US" w:eastAsia="zh-CN"/>
              </w:rPr>
              <w:t xml:space="preserve">962737536@qq.com</w:t>
            </w:r>
            <w:r>
              <w:rPr>
                <w:rFonts w:hint="eastAsia" w:ascii="宋体" w:hAnsi="宋体" w:cs="宋体"/>
                <w:sz w:val="24"/>
                <w:highlight w:val="white"/>
              </w:rPr>
              <w:t xml:space="preserve">）</w:t>
            </w:r>
            <w:r>
              <w:rPr>
                <w:highlight w:val="white"/>
              </w:rPr>
            </w:r>
          </w:p>
          <w:p>
            <w:pPr>
              <w:spacing w:line="360" w:lineRule="auto"/>
              <w:widowControl/>
              <w:rPr>
                <w:rFonts w:ascii="宋体" w:hAnsi="宋体" w:cs="宋体"/>
                <w:sz w:val="24"/>
                <w:highlight w:val="white"/>
              </w:rPr>
            </w:pPr>
            <w:r>
              <w:rPr>
                <w:rFonts w:hint="eastAsia" w:ascii="宋体" w:hAnsi="宋体" w:cs="宋体"/>
                <w:b/>
                <w:bCs/>
                <w:sz w:val="24"/>
                <w:highlight w:val="white"/>
              </w:rPr>
              <w:t xml:space="preserve">答疑时间：</w:t>
            </w:r>
            <w:r>
              <w:rPr>
                <w:rFonts w:hint="eastAsia" w:ascii="宋体" w:hAnsi="宋体" w:cs="宋体"/>
                <w:b/>
                <w:bCs/>
                <w:sz w:val="24"/>
                <w:highlight w:val="white"/>
                <w:lang w:val="en-US" w:eastAsia="zh-CN"/>
              </w:rPr>
              <w:t xml:space="preserve">投标截止之日前五日下午5点</w:t>
            </w:r>
            <w:r>
              <w:rPr>
                <w:rFonts w:hint="eastAsia" w:ascii="宋体" w:hAnsi="宋体" w:cs="宋体"/>
                <w:b/>
                <w:bCs/>
                <w:sz w:val="24"/>
                <w:highlight w:val="white"/>
              </w:rPr>
              <w:t xml:space="preserve">前</w:t>
            </w:r>
            <w:r>
              <w:rPr>
                <w:rFonts w:hint="eastAsia" w:ascii="宋体" w:hAnsi="宋体" w:cs="宋体"/>
                <w:sz w:val="24"/>
                <w:highlight w:val="white"/>
              </w:rPr>
              <w:t xml:space="preserve">，以书面形式或电子邮件形式发回给各提疑供应商。</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7</w:t>
            </w:r>
            <w:r>
              <w:rPr>
                <w:highlight w:val="white"/>
              </w:rPr>
            </w:r>
          </w:p>
        </w:tc>
        <w:tc>
          <w:tcPr>
            <w:tcW w:w="9135" w:type="dxa"/>
            <w:vAlign w:val="center"/>
            <w:textDirection w:val="lrTb"/>
            <w:noWrap w:val="false"/>
          </w:tcPr>
          <w:p>
            <w:pPr>
              <w:jc w:val="left"/>
              <w:spacing w:line="360" w:lineRule="auto"/>
              <w:widowControl/>
              <w:rPr>
                <w:rFonts w:ascii="宋体" w:hAnsi="宋体" w:cs="宋体"/>
                <w:sz w:val="24"/>
                <w:highlight w:val="white"/>
              </w:rPr>
            </w:pPr>
            <w:r>
              <w:rPr>
                <w:rFonts w:hint="eastAsia" w:ascii="宋体" w:hAnsi="宋体" w:cs="宋体"/>
                <w:bCs/>
                <w:sz w:val="24"/>
                <w:highlight w:val="white"/>
              </w:rPr>
              <w:t xml:space="preserve">本项目无需缴纳磋商保证金。</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8</w:t>
            </w:r>
            <w:r>
              <w:rPr>
                <w:highlight w:val="white"/>
              </w:rPr>
            </w:r>
          </w:p>
        </w:tc>
        <w:tc>
          <w:tcPr>
            <w:tcW w:w="9135" w:type="dxa"/>
            <w:vAlign w:val="center"/>
            <w:textDirection w:val="lrTb"/>
            <w:noWrap w:val="false"/>
          </w:tcPr>
          <w:p>
            <w:pPr>
              <w:spacing w:line="360" w:lineRule="auto"/>
              <w:widowControl/>
              <w:rPr>
                <w:rFonts w:ascii="宋体" w:hAnsi="宋体" w:cs="宋体"/>
                <w:sz w:val="24"/>
                <w:highlight w:val="white"/>
              </w:rPr>
            </w:pPr>
            <w:r>
              <w:rPr>
                <w:rFonts w:hint="eastAsia" w:ascii="宋体" w:hAnsi="宋体" w:cs="宋体"/>
                <w:sz w:val="24"/>
                <w:highlight w:val="white"/>
              </w:rPr>
              <w:t xml:space="preserve">磋商有效期：磋商截止之日起90天</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9</w:t>
            </w:r>
            <w:r>
              <w:rPr>
                <w:highlight w:val="white"/>
              </w:rPr>
            </w:r>
          </w:p>
        </w:tc>
        <w:tc>
          <w:tcPr>
            <w:tcW w:w="9135" w:type="dxa"/>
            <w:vAlign w:val="center"/>
            <w:textDirection w:val="lrTb"/>
            <w:noWrap w:val="false"/>
          </w:tcPr>
          <w:p>
            <w:pPr>
              <w:spacing w:line="360" w:lineRule="auto"/>
              <w:rPr>
                <w:rFonts w:ascii="宋体" w:hAnsi="宋体" w:cs="宋体"/>
                <w:b/>
                <w:sz w:val="24"/>
                <w:highlight w:val="white"/>
              </w:rPr>
            </w:pPr>
            <w:r>
              <w:rPr>
                <w:rFonts w:hint="eastAsia" w:ascii="宋体" w:hAnsi="宋体" w:cs="宋体"/>
                <w:b/>
                <w:sz w:val="24"/>
                <w:highlight w:val="white"/>
              </w:rPr>
              <w:t xml:space="preserve">磋商文件接收信息：</w:t>
            </w:r>
            <w:r>
              <w:rPr>
                <w:highlight w:val="white"/>
              </w:rPr>
            </w:r>
          </w:p>
          <w:p>
            <w:pPr>
              <w:spacing w:line="360" w:lineRule="auto"/>
              <w:rPr>
                <w:rFonts w:ascii="宋体" w:hAnsi="宋体" w:cs="宋体"/>
                <w:bCs/>
                <w:sz w:val="24"/>
                <w:highlight w:val="white"/>
              </w:rPr>
            </w:pPr>
            <w:r>
              <w:rPr>
                <w:rFonts w:hint="eastAsia" w:ascii="宋体" w:hAnsi="宋体" w:cs="宋体"/>
                <w:b/>
                <w:sz w:val="24"/>
                <w:highlight w:val="white"/>
                <w:lang w:val="zh-CN"/>
              </w:rPr>
              <w:t xml:space="preserve">网上报价截止时间：202</w:t>
            </w:r>
            <w:r>
              <w:rPr>
                <w:rFonts w:hint="eastAsia" w:ascii="宋体" w:hAnsi="宋体" w:cs="宋体"/>
                <w:b/>
                <w:sz w:val="24"/>
                <w:highlight w:val="white"/>
                <w:lang w:val="en-US" w:eastAsia="zh-CN"/>
              </w:rPr>
              <w:t xml:space="preserve">5</w:t>
            </w:r>
            <w:r>
              <w:rPr>
                <w:rFonts w:hint="eastAsia" w:ascii="宋体" w:hAnsi="宋体" w:cs="宋体"/>
                <w:b/>
                <w:sz w:val="24"/>
                <w:highlight w:val="white"/>
                <w:lang w:val="zh-CN"/>
              </w:rPr>
              <w:t xml:space="preserve">年1</w:t>
            </w:r>
            <w:r>
              <w:rPr>
                <w:rFonts w:hint="eastAsia" w:ascii="宋体" w:hAnsi="宋体" w:cs="宋体"/>
                <w:b/>
                <w:sz w:val="24"/>
                <w:highlight w:val="white"/>
                <w:lang w:val="en-US" w:eastAsia="zh-CN"/>
              </w:rPr>
              <w:t xml:space="preserve">1</w:t>
            </w:r>
            <w:r>
              <w:rPr>
                <w:rFonts w:hint="eastAsia" w:ascii="宋体" w:hAnsi="宋体" w:cs="宋体"/>
                <w:b/>
                <w:sz w:val="24"/>
                <w:highlight w:val="white"/>
                <w:lang w:val="zh-CN"/>
              </w:rPr>
              <w:t xml:space="preserve">月</w:t>
            </w:r>
            <w:r>
              <w:rPr>
                <w:rFonts w:hint="eastAsia" w:ascii="宋体" w:hAnsi="宋体" w:cs="宋体"/>
                <w:b/>
                <w:sz w:val="24"/>
                <w:highlight w:val="white"/>
                <w:lang w:val="en-US" w:eastAsia="zh-CN"/>
              </w:rPr>
              <w:t xml:space="preserve">24</w:t>
            </w:r>
            <w:r>
              <w:rPr>
                <w:rFonts w:hint="eastAsia" w:ascii="宋体" w:hAnsi="宋体" w:cs="宋体"/>
                <w:b/>
                <w:sz w:val="24"/>
                <w:highlight w:val="white"/>
                <w:lang w:val="zh-CN"/>
              </w:rPr>
              <w:t xml:space="preserve">日</w:t>
            </w:r>
            <w:r>
              <w:rPr>
                <w:rFonts w:hint="eastAsia" w:ascii="宋体" w:hAnsi="宋体" w:cs="宋体"/>
                <w:b/>
                <w:sz w:val="24"/>
                <w:highlight w:val="white"/>
                <w:lang w:val="en-US" w:eastAsia="zh-CN"/>
              </w:rPr>
              <w:t xml:space="preserve">13:30</w:t>
            </w:r>
            <w:r>
              <w:rPr>
                <w:rFonts w:hint="eastAsia" w:ascii="宋体" w:hAnsi="宋体" w:cs="宋体"/>
                <w:bCs/>
                <w:sz w:val="24"/>
                <w:highlight w:val="white"/>
                <w:lang w:val="zh-CN"/>
              </w:rPr>
              <w:t xml:space="preserve">（报价截止时间后的</w:t>
            </w:r>
            <w:r>
              <w:rPr>
                <w:rFonts w:hint="eastAsia" w:ascii="宋体" w:hAnsi="宋体" w:cs="宋体"/>
                <w:bCs/>
                <w:sz w:val="24"/>
                <w:highlight w:val="white"/>
              </w:rPr>
              <w:t xml:space="preserve">响应</w:t>
            </w:r>
            <w:r>
              <w:rPr>
                <w:rFonts w:hint="eastAsia" w:ascii="宋体" w:hAnsi="宋体" w:cs="宋体"/>
                <w:bCs/>
                <w:sz w:val="24"/>
                <w:highlight w:val="white"/>
                <w:lang w:val="zh-CN"/>
              </w:rPr>
              <w:t xml:space="preserve">文件恕不接受）</w:t>
            </w:r>
            <w:r>
              <w:rPr>
                <w:highlight w:val="white"/>
              </w:rPr>
            </w:r>
          </w:p>
          <w:p>
            <w:pPr>
              <w:spacing w:line="360" w:lineRule="auto"/>
              <w:rPr>
                <w:rFonts w:ascii="宋体" w:hAnsi="宋体" w:eastAsia="宋体" w:cs="宋体"/>
                <w:bCs/>
                <w:sz w:val="24"/>
                <w:highlight w:val="white"/>
              </w:rPr>
            </w:pPr>
            <w:r>
              <w:rPr>
                <w:rFonts w:hint="eastAsia" w:ascii="宋体" w:hAnsi="宋体" w:cs="宋体"/>
                <w:b/>
                <w:sz w:val="24"/>
                <w:highlight w:val="white"/>
                <w:lang w:val="zh-CN"/>
              </w:rPr>
              <w:t xml:space="preserve">网上解密时间：202</w:t>
            </w:r>
            <w:r>
              <w:rPr>
                <w:rFonts w:hint="eastAsia" w:ascii="宋体" w:hAnsi="宋体" w:cs="宋体"/>
                <w:b/>
                <w:sz w:val="24"/>
                <w:highlight w:val="white"/>
                <w:lang w:val="en-US" w:eastAsia="zh-CN"/>
              </w:rPr>
              <w:t xml:space="preserve">5</w:t>
            </w:r>
            <w:r>
              <w:rPr>
                <w:rFonts w:hint="eastAsia" w:ascii="宋体" w:hAnsi="宋体" w:cs="宋体"/>
                <w:b/>
                <w:sz w:val="24"/>
                <w:highlight w:val="white"/>
                <w:lang w:val="zh-CN"/>
              </w:rPr>
              <w:t xml:space="preserve">年1</w:t>
            </w:r>
            <w:r>
              <w:rPr>
                <w:rFonts w:hint="eastAsia" w:ascii="宋体" w:hAnsi="宋体" w:cs="宋体"/>
                <w:b/>
                <w:sz w:val="24"/>
                <w:highlight w:val="white"/>
                <w:lang w:val="en-US" w:eastAsia="zh-CN"/>
              </w:rPr>
              <w:t xml:space="preserve">1</w:t>
            </w:r>
            <w:r>
              <w:rPr>
                <w:rFonts w:hint="eastAsia" w:ascii="宋体" w:hAnsi="宋体" w:cs="宋体"/>
                <w:b/>
                <w:sz w:val="24"/>
                <w:highlight w:val="white"/>
                <w:lang w:val="zh-CN"/>
              </w:rPr>
              <w:t xml:space="preserve">月</w:t>
            </w:r>
            <w:r>
              <w:rPr>
                <w:rFonts w:hint="eastAsia" w:ascii="宋体" w:hAnsi="宋体" w:cs="宋体"/>
                <w:b/>
                <w:sz w:val="24"/>
                <w:highlight w:val="white"/>
                <w:lang w:val="en-US" w:eastAsia="zh-CN"/>
              </w:rPr>
              <w:t xml:space="preserve">24</w:t>
            </w:r>
            <w:r>
              <w:rPr>
                <w:rFonts w:hint="eastAsia" w:ascii="宋体" w:hAnsi="宋体" w:cs="宋体"/>
                <w:b/>
                <w:sz w:val="24"/>
                <w:highlight w:val="white"/>
                <w:lang w:val="zh-CN"/>
              </w:rPr>
              <w:t xml:space="preserve">日</w:t>
            </w:r>
            <w:r>
              <w:rPr>
                <w:rFonts w:hint="eastAsia" w:ascii="宋体" w:hAnsi="宋体" w:cs="宋体"/>
                <w:b/>
                <w:sz w:val="24"/>
                <w:highlight w:val="white"/>
                <w:lang w:val="en-US" w:eastAsia="zh-CN"/>
              </w:rPr>
              <w:t xml:space="preserve">13:30</w:t>
            </w:r>
            <w:r>
              <w:rPr>
                <w:highlight w:val="white"/>
              </w:rPr>
            </w:r>
          </w:p>
          <w:p>
            <w:pPr>
              <w:spacing w:line="360" w:lineRule="auto"/>
              <w:rPr>
                <w:rFonts w:ascii="宋体" w:hAnsi="宋体" w:cs="宋体"/>
                <w:bCs/>
                <w:sz w:val="24"/>
                <w:highlight w:val="white"/>
              </w:rPr>
            </w:pPr>
            <w:r>
              <w:rPr>
                <w:rFonts w:hint="eastAsia" w:ascii="宋体" w:hAnsi="宋体" w:cs="宋体"/>
                <w:bCs/>
                <w:sz w:val="24"/>
                <w:highlight w:val="white"/>
                <w:lang w:val="zh-CN"/>
              </w:rPr>
              <w:t xml:space="preserve">本项目采购文件规定的供应商按时在线解密方式：开启时间后</w:t>
            </w:r>
            <w:r>
              <w:rPr>
                <w:rFonts w:hint="eastAsia" w:ascii="宋体" w:hAnsi="宋体" w:cs="宋体"/>
                <w:b/>
                <w:bCs w:val="0"/>
                <w:sz w:val="24"/>
                <w:highlight w:val="white"/>
                <w:lang w:val="zh-CN"/>
              </w:rPr>
              <w:t xml:space="preserve">30分钟</w:t>
            </w:r>
            <w:r>
              <w:rPr>
                <w:rFonts w:hint="eastAsia" w:ascii="宋体" w:hAnsi="宋体" w:cs="宋体"/>
                <w:bCs/>
                <w:sz w:val="24"/>
                <w:highlight w:val="white"/>
                <w:lang w:val="zh-CN"/>
              </w:rPr>
              <w:t xml:space="preserve">内，通过“苏采云”系统（使用“CA数字证书”）解密。</w:t>
            </w:r>
            <w:r>
              <w:rPr>
                <w:highlight w:val="white"/>
              </w:rPr>
            </w:r>
          </w:p>
          <w:p>
            <w:pPr>
              <w:spacing w:line="360" w:lineRule="auto"/>
              <w:rPr>
                <w:rFonts w:ascii="宋体" w:hAnsi="宋体" w:cs="宋体"/>
                <w:bCs/>
                <w:sz w:val="24"/>
                <w:highlight w:val="white"/>
              </w:rPr>
            </w:pPr>
            <w:r>
              <w:rPr>
                <w:rFonts w:hint="eastAsia" w:ascii="宋体" w:hAnsi="宋体" w:cs="宋体"/>
                <w:b/>
                <w:sz w:val="24"/>
                <w:highlight w:val="white"/>
                <w:lang w:val="zh-CN"/>
              </w:rPr>
              <w:t xml:space="preserve">递交地点</w:t>
            </w:r>
            <w:r>
              <w:rPr>
                <w:rFonts w:hint="eastAsia" w:ascii="宋体" w:hAnsi="宋体" w:cs="宋体"/>
                <w:b/>
                <w:sz w:val="24"/>
                <w:highlight w:val="white"/>
              </w:rPr>
              <w:t xml:space="preserve">：</w:t>
            </w:r>
            <w:r>
              <w:rPr>
                <w:rFonts w:hint="eastAsia" w:ascii="宋体" w:hAnsi="宋体" w:cs="宋体"/>
                <w:bCs/>
                <w:sz w:val="24"/>
                <w:highlight w:val="white"/>
              </w:rPr>
              <w:t xml:space="preserve">“苏采云”系统（网址：</w:t>
            </w:r>
            <w:r>
              <w:rPr>
                <w:highlight w:val="white"/>
              </w:rPr>
              <w:fldChar w:fldCharType="begin"/>
            </w:r>
            <w:r>
              <w:rPr>
                <w:highlight w:val="white"/>
              </w:rPr>
              <w:instrText xml:space="preserve"> HYPERLINK "http://jszfcg.jsczt.cn/）" \o "http://jszfcg.jsczt.cn/）" </w:instrText>
            </w:r>
            <w:r>
              <w:rPr>
                <w:highlight w:val="white"/>
              </w:rPr>
              <w:fldChar w:fldCharType="separate"/>
            </w:r>
            <w:r>
              <w:rPr>
                <w:rFonts w:hint="eastAsia" w:ascii="宋体" w:hAnsi="宋体" w:cs="宋体"/>
                <w:bCs/>
                <w:sz w:val="24"/>
                <w:highlight w:val="white"/>
              </w:rPr>
              <w:t xml:space="preserve">http://jszfcg.jsczt.cn/）“报名详情”</w:t>
            </w:r>
            <w:r>
              <w:rPr>
                <w:rFonts w:hint="eastAsia" w:ascii="宋体" w:hAnsi="宋体" w:cs="宋体"/>
                <w:bCs/>
                <w:sz w:val="24"/>
                <w:highlight w:val="white"/>
              </w:rPr>
              <w:fldChar w:fldCharType="end"/>
            </w:r>
            <w:r>
              <w:rPr>
                <w:highlight w:val="white"/>
              </w:rPr>
            </w:r>
          </w:p>
          <w:p>
            <w:pPr>
              <w:spacing w:line="360" w:lineRule="auto"/>
              <w:widowControl/>
              <w:rPr>
                <w:rFonts w:ascii="宋体" w:hAnsi="宋体" w:cs="宋体"/>
                <w:sz w:val="24"/>
                <w:highlight w:val="white"/>
              </w:rPr>
            </w:pPr>
            <w:r>
              <w:rPr>
                <w:rFonts w:hint="eastAsia" w:ascii="宋体" w:hAnsi="宋体" w:cs="宋体"/>
                <w:b/>
                <w:sz w:val="24"/>
                <w:highlight w:val="white"/>
              </w:rPr>
              <w:t xml:space="preserve">开标地点：</w:t>
            </w:r>
            <w:r>
              <w:rPr>
                <w:rFonts w:hint="eastAsia" w:ascii="宋体" w:hAnsi="宋体" w:cs="宋体"/>
                <w:bCs/>
                <w:sz w:val="24"/>
                <w:highlight w:val="white"/>
              </w:rPr>
              <w:t xml:space="preserve">“苏采云”系统（网址：http://jszfcg.jsczt.cn/）“开标大厅”</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10</w:t>
            </w:r>
            <w:r>
              <w:rPr>
                <w:highlight w:val="white"/>
              </w:rPr>
            </w:r>
          </w:p>
        </w:tc>
        <w:tc>
          <w:tcPr>
            <w:tcW w:w="9135" w:type="dxa"/>
            <w:vAlign w:val="center"/>
            <w:textDirection w:val="lrTb"/>
            <w:noWrap w:val="false"/>
          </w:tcPr>
          <w:p>
            <w:pPr>
              <w:spacing w:line="360" w:lineRule="auto"/>
              <w:rPr>
                <w:rStyle w:val="1492"/>
                <w:rFonts w:ascii="宋体" w:hAnsi="宋体" w:cs="宋体"/>
                <w:b/>
                <w:bCs/>
                <w:sz w:val="24"/>
                <w:highlight w:val="white"/>
              </w:rPr>
            </w:pPr>
            <w:r>
              <w:rPr>
                <w:rStyle w:val="1492"/>
                <w:rFonts w:hint="eastAsia" w:ascii="宋体" w:hAnsi="宋体" w:cs="宋体"/>
                <w:b/>
                <w:bCs/>
                <w:sz w:val="24"/>
                <w:highlight w:val="white"/>
              </w:rPr>
              <w:t xml:space="preserve">磋商有关信息：</w:t>
            </w:r>
            <w:r>
              <w:rPr>
                <w:highlight w:val="white"/>
              </w:rPr>
            </w:r>
          </w:p>
          <w:p>
            <w:pPr>
              <w:spacing w:line="360" w:lineRule="auto"/>
              <w:rPr>
                <w:rFonts w:ascii="宋体" w:hAnsi="宋体" w:cs="宋体"/>
                <w:b/>
                <w:sz w:val="24"/>
                <w:highlight w:val="white"/>
              </w:rPr>
            </w:pPr>
            <w:r>
              <w:rPr>
                <w:rFonts w:hint="eastAsia" w:ascii="宋体" w:hAnsi="宋体" w:cs="宋体"/>
                <w:b/>
                <w:sz w:val="24"/>
                <w:highlight w:val="white"/>
              </w:rPr>
              <w:t xml:space="preserve">磋商时间：</w:t>
            </w:r>
            <w:r>
              <w:rPr>
                <w:rFonts w:hint="eastAsia" w:ascii="宋体" w:hAnsi="宋体" w:cs="宋体"/>
                <w:b/>
                <w:sz w:val="24"/>
                <w:highlight w:val="white"/>
                <w:lang w:val="zh-CN"/>
              </w:rPr>
              <w:t xml:space="preserve">202</w:t>
            </w:r>
            <w:r>
              <w:rPr>
                <w:rFonts w:hint="eastAsia" w:ascii="宋体" w:hAnsi="宋体" w:cs="宋体"/>
                <w:b/>
                <w:sz w:val="24"/>
                <w:highlight w:val="white"/>
                <w:lang w:val="en-US" w:eastAsia="zh-CN"/>
              </w:rPr>
              <w:t xml:space="preserve">5</w:t>
            </w:r>
            <w:r>
              <w:rPr>
                <w:rFonts w:hint="eastAsia" w:ascii="宋体" w:hAnsi="宋体" w:cs="宋体"/>
                <w:b/>
                <w:sz w:val="24"/>
                <w:highlight w:val="white"/>
                <w:lang w:val="zh-CN"/>
              </w:rPr>
              <w:t xml:space="preserve">年1</w:t>
            </w:r>
            <w:r>
              <w:rPr>
                <w:rFonts w:hint="eastAsia" w:ascii="宋体" w:hAnsi="宋体" w:cs="宋体"/>
                <w:b/>
                <w:sz w:val="24"/>
                <w:highlight w:val="white"/>
                <w:lang w:val="en-US" w:eastAsia="zh-CN"/>
              </w:rPr>
              <w:t xml:space="preserve">1</w:t>
            </w:r>
            <w:r>
              <w:rPr>
                <w:rFonts w:hint="eastAsia" w:ascii="宋体" w:hAnsi="宋体" w:cs="宋体"/>
                <w:b/>
                <w:sz w:val="24"/>
                <w:highlight w:val="white"/>
                <w:lang w:val="zh-CN"/>
              </w:rPr>
              <w:t xml:space="preserve">月</w:t>
            </w:r>
            <w:r>
              <w:rPr>
                <w:rFonts w:hint="eastAsia" w:ascii="宋体" w:hAnsi="宋体" w:cs="宋体"/>
                <w:b/>
                <w:sz w:val="24"/>
                <w:highlight w:val="white"/>
                <w:lang w:val="en-US" w:eastAsia="zh-CN"/>
              </w:rPr>
              <w:t xml:space="preserve">24</w:t>
            </w:r>
            <w:r>
              <w:rPr>
                <w:rFonts w:hint="eastAsia" w:ascii="宋体" w:hAnsi="宋体" w:cs="宋体"/>
                <w:b/>
                <w:sz w:val="24"/>
                <w:highlight w:val="white"/>
                <w:lang w:val="zh-CN"/>
              </w:rPr>
              <w:t xml:space="preserve">日</w:t>
            </w:r>
            <w:r>
              <w:rPr>
                <w:rFonts w:hint="eastAsia" w:ascii="宋体" w:hAnsi="宋体" w:cs="宋体"/>
                <w:b/>
                <w:sz w:val="24"/>
                <w:highlight w:val="white"/>
                <w:lang w:val="en-US" w:eastAsia="zh-CN"/>
              </w:rPr>
              <w:t xml:space="preserve">13:30</w:t>
            </w:r>
            <w:r>
              <w:rPr>
                <w:highlight w:val="white"/>
              </w:rPr>
            </w:r>
          </w:p>
          <w:p>
            <w:pPr>
              <w:spacing w:line="360" w:lineRule="auto"/>
              <w:widowControl/>
              <w:rPr>
                <w:rStyle w:val="1492"/>
                <w:rFonts w:ascii="宋体" w:hAnsi="宋体" w:cs="宋体"/>
                <w:sz w:val="24"/>
                <w:highlight w:val="white"/>
              </w:rPr>
            </w:pPr>
            <w:r>
              <w:rPr>
                <w:rFonts w:hint="eastAsia" w:ascii="宋体" w:hAnsi="宋体" w:cs="宋体"/>
                <w:b/>
                <w:sz w:val="24"/>
                <w:highlight w:val="white"/>
              </w:rPr>
              <w:t xml:space="preserve">磋商地点：</w:t>
            </w:r>
            <w:r>
              <w:rPr>
                <w:rStyle w:val="1492"/>
                <w:rFonts w:hint="eastAsia" w:ascii="宋体" w:hAnsi="宋体" w:cs="宋体"/>
                <w:sz w:val="24"/>
                <w:highlight w:val="white"/>
              </w:rPr>
              <w:t xml:space="preserve">苏采云投标客户端</w:t>
            </w:r>
            <w:r>
              <w:rPr>
                <w:highlight w:val="white"/>
              </w:rPr>
            </w:r>
          </w:p>
          <w:p>
            <w:pPr>
              <w:spacing w:line="360" w:lineRule="auto"/>
              <w:widowControl/>
              <w:rPr>
                <w:rFonts w:ascii="宋体" w:hAnsi="宋体" w:cs="宋体"/>
                <w:sz w:val="24"/>
                <w:highlight w:val="white"/>
              </w:rPr>
            </w:pPr>
            <w:r>
              <w:rPr>
                <w:rStyle w:val="1492"/>
                <w:rFonts w:hint="eastAsia" w:ascii="宋体" w:hAnsi="宋体" w:cs="宋体"/>
                <w:sz w:val="24"/>
                <w:highlight w:val="white"/>
              </w:rPr>
              <w:t xml:space="preserve">本项目进行线上不见面采购活动，供应商授权委托人在整个磋商过程中，应保持电话畅通，由于供应商无法及时沟通，造成的损失由各供应商自行承担。</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11</w:t>
            </w:r>
            <w:r>
              <w:rPr>
                <w:highlight w:val="white"/>
              </w:rPr>
            </w:r>
          </w:p>
        </w:tc>
        <w:tc>
          <w:tcPr>
            <w:tcW w:w="9135" w:type="dxa"/>
            <w:vAlign w:val="center"/>
            <w:textDirection w:val="lrTb"/>
            <w:noWrap w:val="false"/>
          </w:tcPr>
          <w:p>
            <w:pPr>
              <w:spacing w:line="360" w:lineRule="auto"/>
              <w:rPr>
                <w:rStyle w:val="1492"/>
                <w:rFonts w:ascii="宋体" w:hAnsi="宋体" w:cs="宋体"/>
                <w:b/>
                <w:bCs/>
                <w:sz w:val="24"/>
                <w:highlight w:val="white"/>
              </w:rPr>
            </w:pPr>
            <w:r>
              <w:rPr>
                <w:rStyle w:val="1492"/>
                <w:rFonts w:hint="eastAsia" w:ascii="宋体" w:hAnsi="宋体" w:cs="宋体"/>
                <w:b/>
                <w:bCs/>
                <w:sz w:val="24"/>
                <w:highlight w:val="white"/>
              </w:rPr>
              <w:t xml:space="preserve">评审有关信息：</w:t>
            </w:r>
            <w:r>
              <w:rPr>
                <w:highlight w:val="white"/>
              </w:rPr>
            </w:r>
          </w:p>
          <w:p>
            <w:pPr>
              <w:spacing w:line="360" w:lineRule="auto"/>
              <w:rPr>
                <w:rStyle w:val="1492"/>
                <w:rFonts w:ascii="宋体" w:hAnsi="宋体" w:cs="宋体"/>
                <w:b/>
                <w:bCs/>
                <w:sz w:val="24"/>
                <w:highlight w:val="white"/>
              </w:rPr>
            </w:pPr>
            <w:r>
              <w:rPr>
                <w:rStyle w:val="1492"/>
                <w:rFonts w:hint="eastAsia" w:ascii="宋体" w:hAnsi="宋体" w:cs="宋体"/>
                <w:b/>
                <w:bCs/>
                <w:sz w:val="24"/>
                <w:highlight w:val="white"/>
              </w:rPr>
              <w:t xml:space="preserve">评审时间：</w:t>
            </w:r>
            <w:r>
              <w:rPr>
                <w:rFonts w:hint="eastAsia" w:ascii="宋体" w:hAnsi="宋体" w:cs="宋体"/>
                <w:b/>
                <w:sz w:val="24"/>
                <w:highlight w:val="white"/>
                <w:lang w:val="zh-CN"/>
              </w:rPr>
              <w:t xml:space="preserve">202</w:t>
            </w:r>
            <w:r>
              <w:rPr>
                <w:rFonts w:hint="eastAsia" w:ascii="宋体" w:hAnsi="宋体" w:cs="宋体"/>
                <w:b/>
                <w:sz w:val="24"/>
                <w:highlight w:val="white"/>
                <w:lang w:val="en-US" w:eastAsia="zh-CN"/>
              </w:rPr>
              <w:t xml:space="preserve">5</w:t>
            </w:r>
            <w:r>
              <w:rPr>
                <w:rFonts w:hint="eastAsia" w:ascii="宋体" w:hAnsi="宋体" w:cs="宋体"/>
                <w:b/>
                <w:sz w:val="24"/>
                <w:highlight w:val="white"/>
                <w:lang w:val="zh-CN"/>
              </w:rPr>
              <w:t xml:space="preserve">年1</w:t>
            </w:r>
            <w:r>
              <w:rPr>
                <w:rFonts w:hint="eastAsia" w:ascii="宋体" w:hAnsi="宋体" w:cs="宋体"/>
                <w:b/>
                <w:sz w:val="24"/>
                <w:highlight w:val="white"/>
                <w:lang w:val="en-US" w:eastAsia="zh-CN"/>
              </w:rPr>
              <w:t xml:space="preserve">1</w:t>
            </w:r>
            <w:r>
              <w:rPr>
                <w:rFonts w:hint="eastAsia" w:ascii="宋体" w:hAnsi="宋体" w:cs="宋体"/>
                <w:b/>
                <w:sz w:val="24"/>
                <w:highlight w:val="white"/>
                <w:lang w:val="zh-CN"/>
              </w:rPr>
              <w:t xml:space="preserve">月</w:t>
            </w:r>
            <w:r>
              <w:rPr>
                <w:rFonts w:hint="eastAsia" w:ascii="宋体" w:hAnsi="宋体" w:cs="宋体"/>
                <w:b/>
                <w:sz w:val="24"/>
                <w:highlight w:val="white"/>
                <w:lang w:val="en-US" w:eastAsia="zh-CN"/>
              </w:rPr>
              <w:t xml:space="preserve">24</w:t>
            </w:r>
            <w:r>
              <w:rPr>
                <w:rFonts w:hint="eastAsia" w:ascii="宋体" w:hAnsi="宋体" w:cs="宋体"/>
                <w:b/>
                <w:sz w:val="24"/>
                <w:highlight w:val="white"/>
                <w:lang w:val="zh-CN"/>
              </w:rPr>
              <w:t xml:space="preserve">日</w:t>
            </w:r>
            <w:r>
              <w:rPr>
                <w:highlight w:val="white"/>
              </w:rPr>
            </w:r>
          </w:p>
          <w:p>
            <w:pPr>
              <w:spacing w:line="360" w:lineRule="auto"/>
              <w:widowControl/>
              <w:rPr>
                <w:rFonts w:ascii="宋体" w:hAnsi="宋体" w:cs="宋体"/>
                <w:sz w:val="24"/>
                <w:highlight w:val="white"/>
              </w:rPr>
            </w:pPr>
            <w:r>
              <w:rPr>
                <w:rStyle w:val="1492"/>
                <w:rFonts w:hint="eastAsia" w:ascii="宋体" w:hAnsi="宋体" w:cs="宋体"/>
                <w:sz w:val="24"/>
                <w:highlight w:val="white"/>
              </w:rPr>
              <w:t xml:space="preserve">评审地点：</w:t>
            </w:r>
            <w:r>
              <w:rPr>
                <w:rFonts w:hint="eastAsia" w:ascii="宋体" w:hAnsi="宋体"/>
                <w:color w:val="000000"/>
                <w:sz w:val="24"/>
                <w:szCs w:val="24"/>
                <w:highlight w:val="white"/>
                <w:lang w:eastAsia="zh-CN"/>
              </w:rPr>
              <w:t xml:space="preserve">江苏建达全过程工程咨询有限公司</w:t>
            </w:r>
            <w:r>
              <w:rPr>
                <w:rFonts w:hint="eastAsia" w:ascii="宋体" w:hAnsi="宋体"/>
                <w:color w:val="000000"/>
                <w:sz w:val="24"/>
                <w:szCs w:val="24"/>
                <w:highlight w:val="white"/>
                <w:lang w:val="en-US" w:eastAsia="zh-CN"/>
              </w:rPr>
              <w:t xml:space="preserve">评</w:t>
            </w:r>
            <w:r>
              <w:rPr>
                <w:rFonts w:hint="eastAsia" w:ascii="宋体" w:hAnsi="宋体"/>
                <w:color w:val="000000"/>
                <w:sz w:val="24"/>
                <w:szCs w:val="24"/>
                <w:highlight w:val="white"/>
                <w:lang w:eastAsia="zh-CN"/>
              </w:rPr>
              <w:t xml:space="preserve">标室（无锡市梁溪区锡澄路260号-1圆融发展中心801评标室）</w:t>
            </w:r>
            <w:r>
              <w:rPr>
                <w:rStyle w:val="1492"/>
                <w:rFonts w:hint="eastAsia" w:ascii="宋体" w:hAnsi="宋体" w:cs="宋体"/>
                <w:sz w:val="24"/>
                <w:highlight w:val="white"/>
              </w:rPr>
              <w:t xml:space="preserve">（苏采云系统网上评标）</w:t>
            </w:r>
            <w:r>
              <w:rPr>
                <w:highlight w:val="white"/>
              </w:rPr>
            </w:r>
          </w:p>
        </w:tc>
      </w:tr>
      <w:tr>
        <w:trPr>
          <w:trHeight w:val="788"/>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12</w:t>
            </w:r>
            <w:r>
              <w:rPr>
                <w:highlight w:val="white"/>
              </w:rPr>
            </w:r>
          </w:p>
        </w:tc>
        <w:tc>
          <w:tcPr>
            <w:tcW w:w="9135" w:type="dxa"/>
            <w:vAlign w:val="center"/>
            <w:textDirection w:val="lrTb"/>
            <w:noWrap w:val="false"/>
          </w:tcPr>
          <w:p>
            <w:pPr>
              <w:spacing w:line="360" w:lineRule="auto"/>
              <w:rPr>
                <w:rFonts w:ascii="宋体" w:hAnsi="宋体" w:cs="宋体"/>
                <w:b/>
                <w:sz w:val="24"/>
                <w:highlight w:val="white"/>
              </w:rPr>
            </w:pPr>
            <w:r>
              <w:rPr>
                <w:rFonts w:hint="eastAsia" w:ascii="宋体" w:hAnsi="宋体" w:cs="宋体"/>
                <w:b/>
                <w:sz w:val="24"/>
                <w:highlight w:val="white"/>
              </w:rPr>
              <w:t xml:space="preserve">响应文件制作要求：</w:t>
            </w:r>
            <w:r>
              <w:rPr>
                <w:highlight w:val="white"/>
              </w:rPr>
            </w:r>
          </w:p>
          <w:p>
            <w:pPr>
              <w:spacing w:line="360" w:lineRule="auto"/>
              <w:rPr>
                <w:rFonts w:ascii="宋体" w:hAnsi="宋体" w:cs="宋体"/>
                <w:bCs/>
                <w:sz w:val="24"/>
                <w:highlight w:val="white"/>
              </w:rPr>
            </w:pPr>
            <w:r>
              <w:rPr>
                <w:rFonts w:hint="eastAsia" w:ascii="宋体" w:hAnsi="宋体" w:cs="宋体"/>
                <w:bCs/>
                <w:sz w:val="24"/>
                <w:highlight w:val="white"/>
              </w:rPr>
              <w:t xml:space="preserve">1.因本项目作为采用线上电子开评标（网上不见面开标），供应商在苏采云系统规定的时间内对投标文件进行解密。</w:t>
            </w:r>
            <w:r>
              <w:rPr>
                <w:highlight w:val="white"/>
              </w:rPr>
            </w:r>
          </w:p>
          <w:p>
            <w:pPr>
              <w:spacing w:line="360" w:lineRule="auto"/>
              <w:rPr>
                <w:rFonts w:ascii="宋体" w:hAnsi="宋体" w:cs="宋体"/>
                <w:bCs/>
                <w:sz w:val="24"/>
                <w:highlight w:val="white"/>
              </w:rPr>
            </w:pPr>
            <w:r>
              <w:rPr>
                <w:rFonts w:hint="eastAsia" w:ascii="宋体" w:hAnsi="宋体" w:cs="宋体"/>
                <w:bCs/>
                <w:sz w:val="24"/>
                <w:highlight w:val="white"/>
              </w:rPr>
              <w:t xml:space="preserve">2.供应商在收到成交通知书后与采购人签订合同前，必须提供与系统中电子投标文件一致的纸质投标文件</w:t>
            </w:r>
            <w:r>
              <w:rPr>
                <w:rFonts w:hint="eastAsia" w:ascii="宋体" w:hAnsi="宋体" w:cs="宋体"/>
                <w:bCs/>
                <w:sz w:val="24"/>
                <w:highlight w:val="white"/>
                <w:lang w:eastAsia="zh-CN"/>
              </w:rPr>
              <w:t xml:space="preserve">一式两份</w:t>
            </w:r>
            <w:r>
              <w:rPr>
                <w:rFonts w:hint="eastAsia" w:ascii="宋体" w:hAnsi="宋体" w:cs="宋体"/>
                <w:bCs/>
                <w:sz w:val="24"/>
                <w:highlight w:val="white"/>
              </w:rPr>
              <w:t xml:space="preserve">。</w:t>
            </w:r>
            <w:r>
              <w:rPr>
                <w:highlight w:val="white"/>
              </w:rPr>
            </w:r>
          </w:p>
          <w:p>
            <w:pPr>
              <w:spacing w:line="360" w:lineRule="auto"/>
              <w:rPr>
                <w:rFonts w:ascii="宋体" w:hAnsi="宋体" w:cs="宋体"/>
                <w:bCs/>
                <w:sz w:val="24"/>
                <w:highlight w:val="white"/>
              </w:rPr>
            </w:pPr>
            <w:r>
              <w:rPr>
                <w:rFonts w:hint="eastAsia" w:ascii="宋体" w:hAnsi="宋体" w:cs="宋体"/>
                <w:bCs/>
                <w:sz w:val="24"/>
                <w:highlight w:val="white"/>
              </w:rPr>
              <w:t xml:space="preserve">3.供应商请仔细阅读供应商注册流程和公开招标文件中关于电子开评标等相关事项，如有问题可发送邮件或移动电话咨询。</w:t>
            </w:r>
            <w:r>
              <w:rPr>
                <w:highlight w:val="white"/>
              </w:rPr>
            </w:r>
          </w:p>
          <w:p>
            <w:pPr>
              <w:spacing w:line="360" w:lineRule="auto"/>
              <w:widowControl/>
              <w:rPr>
                <w:rFonts w:ascii="宋体" w:hAnsi="宋体" w:cs="宋体"/>
                <w:sz w:val="24"/>
                <w:highlight w:val="white"/>
              </w:rPr>
            </w:pPr>
            <w:r>
              <w:rPr>
                <w:rFonts w:hint="eastAsia" w:ascii="宋体" w:hAnsi="宋体" w:cs="宋体"/>
                <w:bCs/>
                <w:sz w:val="24"/>
                <w:highlight w:val="white"/>
              </w:rPr>
              <w:t xml:space="preserve">4.本次采购采用“苏采云”系统进行采购活动，磋商文件发布、报价、评审和中标结果发布全程电子化。</w:t>
            </w:r>
            <w:r>
              <w:rPr>
                <w:highlight w:val="white"/>
              </w:rPr>
            </w:r>
          </w:p>
        </w:tc>
      </w:tr>
      <w:tr>
        <w:trPr>
          <w:trHeight w:val="598"/>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13</w:t>
            </w:r>
            <w:r>
              <w:rPr>
                <w:highlight w:val="white"/>
              </w:rPr>
            </w:r>
          </w:p>
        </w:tc>
        <w:tc>
          <w:tcPr>
            <w:tcW w:w="9135" w:type="dxa"/>
            <w:vAlign w:val="center"/>
            <w:textDirection w:val="lrTb"/>
            <w:noWrap w:val="false"/>
          </w:tcPr>
          <w:p>
            <w:pPr>
              <w:spacing w:line="360" w:lineRule="auto"/>
              <w:widowControl/>
              <w:rPr>
                <w:rFonts w:ascii="宋体" w:hAnsi="宋体" w:cs="宋体"/>
                <w:b/>
                <w:bCs/>
                <w:sz w:val="24"/>
                <w:highlight w:val="white"/>
              </w:rPr>
            </w:pPr>
            <w:r>
              <w:rPr>
                <w:rFonts w:hint="eastAsia" w:ascii="宋体" w:hAnsi="宋体" w:cs="宋体"/>
                <w:b/>
                <w:bCs/>
                <w:sz w:val="24"/>
                <w:highlight w:val="white"/>
              </w:rPr>
              <w:t xml:space="preserve">潜在报价供应商访问江苏省政府采购（苏采云）平台的网络地址和方法：</w:t>
            </w:r>
            <w:r>
              <w:rPr>
                <w:highlight w:val="white"/>
              </w:rPr>
            </w:r>
          </w:p>
          <w:p>
            <w:pPr>
              <w:spacing w:line="360" w:lineRule="auto"/>
              <w:rPr>
                <w:rFonts w:ascii="宋体" w:hAnsi="宋体" w:cs="宋体"/>
                <w:sz w:val="24"/>
                <w:highlight w:val="white"/>
              </w:rPr>
            </w:pPr>
            <w:r>
              <w:rPr>
                <w:rFonts w:hint="eastAsia" w:ascii="宋体" w:hAnsi="宋体" w:cs="宋体"/>
                <w:sz w:val="24"/>
                <w:highlight w:val="white"/>
              </w:rPr>
              <w:t xml:space="preserve">1.请有意参加本项目投标的供应商按以下流程进行操作：</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（1）访问“无锡政府采购网”点击“江苏省政府采购（苏采云）平台”--“用户注册”按钮进入注册界面进行账号注册并填写申请信息</w:t>
            </w:r>
            <w:r>
              <w:rPr>
                <w:rFonts w:hint="eastAsia" w:ascii="宋体" w:hAnsi="宋体" w:cs="宋体"/>
                <w:sz w:val="24"/>
                <w:highlight w:val="white"/>
                <w:lang w:eastAsia="zh-CN"/>
              </w:rPr>
              <w:t xml:space="preserve">，</w:t>
            </w:r>
            <w:r>
              <w:rPr>
                <w:rFonts w:hint="eastAsia" w:ascii="宋体" w:hAnsi="宋体" w:cs="宋体"/>
                <w:sz w:val="24"/>
                <w:highlight w:val="white"/>
              </w:rPr>
              <w:t xml:space="preserve">也可以直接通过http://jszfcg.jscz.gov.cn/jszc/register进入注册界面。</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（2）潜在供应商访问江苏省政府采购（苏采云）平台的方法：“苏采云”系统用户注册</w:t>
            </w:r>
            <w:r>
              <w:rPr>
                <w:rFonts w:hint="eastAsia" w:ascii="宋体" w:hAnsi="宋体" w:cs="宋体"/>
                <w:sz w:val="24"/>
                <w:highlight w:val="white"/>
                <w:lang w:eastAsia="zh-CN"/>
              </w:rPr>
              <w:t xml:space="preserve">－－</w:t>
            </w:r>
            <w:r>
              <w:rPr>
                <w:rFonts w:hint="eastAsia" w:ascii="宋体" w:hAnsi="宋体" w:cs="宋体"/>
                <w:sz w:val="24"/>
                <w:highlight w:val="white"/>
              </w:rPr>
              <w:t xml:space="preserve">获取“CA数字证书”--CA绑定与登录--项目参与--下载采购文件（后缀名为“.kedt”）--将后缀名为“.kedt”的采购文件导入政府采购客户端工具</w:t>
            </w:r>
            <w:r>
              <w:rPr>
                <w:rFonts w:hint="eastAsia" w:ascii="宋体" w:hAnsi="宋体" w:cs="宋体"/>
                <w:sz w:val="24"/>
                <w:highlight w:val="white"/>
                <w:lang w:eastAsia="zh-CN"/>
              </w:rPr>
              <w:t xml:space="preserve">－－</w:t>
            </w:r>
            <w:r>
              <w:rPr>
                <w:rFonts w:hint="eastAsia" w:ascii="宋体" w:hAnsi="宋体" w:cs="宋体"/>
                <w:sz w:val="24"/>
                <w:highlight w:val="white"/>
              </w:rPr>
              <w:t xml:space="preserve">制作投标文件</w:t>
            </w:r>
            <w:r>
              <w:rPr>
                <w:rFonts w:hint="eastAsia" w:ascii="宋体" w:hAnsi="宋体" w:cs="宋体"/>
                <w:sz w:val="24"/>
                <w:highlight w:val="white"/>
                <w:lang w:eastAsia="zh-CN"/>
              </w:rPr>
              <w:t xml:space="preserve">－－</w:t>
            </w:r>
            <w:r>
              <w:rPr>
                <w:rFonts w:hint="eastAsia" w:ascii="宋体" w:hAnsi="宋体" w:cs="宋体"/>
                <w:sz w:val="24"/>
                <w:highlight w:val="white"/>
              </w:rPr>
              <w:t xml:space="preserve">导出加密的投标文件（后缀名为zip）--通过“苏采云”系统上传响应文件。</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3）报价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9:00-11:30,13:00-17:00）</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（4）CA驱动下载：在“江苏省政府采购（苏采云）平台”账号登</w:t>
            </w:r>
            <w:r>
              <w:rPr>
                <w:rFonts w:hint="eastAsia" w:ascii="宋体" w:hAnsi="宋体" w:cs="宋体"/>
                <w:sz w:val="24"/>
                <w:highlight w:val="white"/>
                <w:lang w:eastAsia="zh-CN"/>
              </w:rPr>
              <w:t xml:space="preserve">录</w:t>
            </w:r>
            <w:r>
              <w:rPr>
                <w:rFonts w:hint="eastAsia" w:ascii="宋体" w:hAnsi="宋体" w:cs="宋体"/>
                <w:sz w:val="24"/>
                <w:highlight w:val="white"/>
              </w:rPr>
              <w:t xml:space="preserve">页面，点击“驱动下载”链接中的“政务CA、方正签章控件驱动安装包及安装说明”可以直接下载驱动安装包，安装包中附有驱动安装手册。</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（5）磋商文件（后缀名为“.kedt”）、“苏采云”系统供应商操作手册及政府采购客户端工具也可通过“苏采云”系统</w:t>
            </w:r>
            <w:r>
              <w:rPr>
                <w:rFonts w:hint="eastAsia" w:ascii="宋体" w:hAnsi="宋体" w:cs="宋体"/>
                <w:sz w:val="24"/>
                <w:highlight w:val="white"/>
                <w:lang w:eastAsia="zh-CN"/>
              </w:rPr>
              <w:t xml:space="preserve">——</w:t>
            </w:r>
            <w:r>
              <w:rPr>
                <w:rFonts w:hint="eastAsia" w:ascii="宋体" w:hAnsi="宋体" w:cs="宋体"/>
                <w:sz w:val="24"/>
                <w:highlight w:val="white"/>
              </w:rPr>
              <w:t xml:space="preserve">已参与项目—获取详情页面内相应链接进行下载。</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（6）政府采购客户端工具及“苏采云”系统供应商操作手册可访问江苏政府采购网-</w:t>
            </w:r>
            <w:r>
              <w:rPr>
                <w:rFonts w:hint="eastAsia" w:ascii="宋体" w:hAnsi="宋体" w:cs="宋体"/>
                <w:sz w:val="24"/>
                <w:highlight w:val="white"/>
                <w:lang w:eastAsia="zh-CN"/>
              </w:rPr>
              <w:t xml:space="preserve">－</w:t>
            </w:r>
            <w:r>
              <w:rPr>
                <w:rFonts w:hint="eastAsia" w:ascii="宋体" w:hAnsi="宋体" w:cs="宋体"/>
                <w:sz w:val="24"/>
                <w:highlight w:val="white"/>
              </w:rPr>
              <w:t xml:space="preserve">办事指南--“资料下载”进行下载《“苏采云”系统供应商操作手册及政府采购客户端工具》或可至无锡政府采购网-</w:t>
            </w:r>
            <w:r>
              <w:rPr>
                <w:rFonts w:hint="eastAsia" w:ascii="宋体" w:hAnsi="宋体" w:cs="宋体"/>
                <w:sz w:val="24"/>
                <w:highlight w:val="white"/>
                <w:lang w:eastAsia="zh-CN"/>
              </w:rPr>
              <w:t xml:space="preserve">－</w:t>
            </w:r>
            <w:r>
              <w:rPr>
                <w:rFonts w:hint="eastAsia" w:ascii="宋体" w:hAnsi="宋体" w:cs="宋体"/>
                <w:sz w:val="24"/>
                <w:highlight w:val="white"/>
              </w:rPr>
              <w:t xml:space="preserve">下载专区--“苏采云”栏目下载《“苏采云”系统供应商操作手册》。</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（7）采购代理机构将数据电文形式的磋商文件加载至“苏采云”系统，供潜在供应商下载或者查阅。</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（8）苏采云系统应使用谷歌浏览器参与不见面开标。</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（9）技术支持QQ：田女士：3071474382；王先生：897651173。</w:t>
            </w:r>
            <w:r>
              <w:rPr>
                <w:highlight w:val="white"/>
              </w:rPr>
            </w:r>
          </w:p>
        </w:tc>
      </w:tr>
      <w:tr>
        <w:trPr/>
        <w:tc>
          <w:tcPr>
            <w:tcW w:w="714" w:type="dxa"/>
            <w:vAlign w:val="center"/>
            <w:textDirection w:val="lrTb"/>
            <w:noWrap w:val="false"/>
          </w:tcPr>
          <w:p>
            <w:pPr>
              <w:jc w:val="center"/>
              <w:spacing w:line="360" w:lineRule="auto"/>
              <w:widowControl/>
              <w:rPr>
                <w:rFonts w:ascii="宋体" w:hAnsi="宋体" w:cs="宋体"/>
                <w:sz w:val="24"/>
                <w:highlight w:val="white"/>
              </w:rPr>
            </w:pPr>
            <w:r>
              <w:rPr>
                <w:rFonts w:hint="eastAsia" w:ascii="宋体" w:hAnsi="宋体" w:cs="宋体"/>
                <w:sz w:val="24"/>
                <w:highlight w:val="white"/>
              </w:rPr>
              <w:t xml:space="preserve">14</w:t>
            </w:r>
            <w:r>
              <w:rPr>
                <w:highlight w:val="white"/>
              </w:rPr>
            </w:r>
          </w:p>
        </w:tc>
        <w:tc>
          <w:tcPr>
            <w:tcW w:w="9135" w:type="dxa"/>
            <w:vAlign w:val="center"/>
            <w:textDirection w:val="lrTb"/>
            <w:noWrap w:val="false"/>
          </w:tcPr>
          <w:p>
            <w:pPr>
              <w:spacing w:line="360" w:lineRule="auto"/>
              <w:widowControl/>
              <w:rPr>
                <w:rFonts w:ascii="宋体" w:hAnsi="宋体" w:cs="宋体"/>
                <w:b/>
                <w:bCs/>
                <w:sz w:val="24"/>
                <w:highlight w:val="white"/>
              </w:rPr>
            </w:pPr>
            <w:r>
              <w:rPr>
                <w:rFonts w:hint="eastAsia" w:ascii="宋体" w:hAnsi="宋体" w:cs="宋体"/>
                <w:b/>
                <w:bCs/>
                <w:sz w:val="24"/>
                <w:highlight w:val="white"/>
              </w:rPr>
              <w:t xml:space="preserve">有关本次采购活动程序方面的问题，可来人、来函（传真）或电话联系。</w:t>
            </w:r>
            <w:r>
              <w:rPr>
                <w:highlight w:val="white"/>
              </w:rPr>
            </w:r>
          </w:p>
          <w:p>
            <w:pPr>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采购人：</w:t>
            </w:r>
            <w:r>
              <w:rPr>
                <w:rFonts w:hint="eastAsia" w:ascii="宋体" w:hAnsi="宋体" w:cs="宋体"/>
                <w:sz w:val="24"/>
                <w:highlight w:val="white"/>
                <w:lang w:eastAsia="zh-CN"/>
              </w:rPr>
              <w:t xml:space="preserve">无锡市水利工程管理中心</w:t>
            </w:r>
            <w:r>
              <w:rPr>
                <w:highlight w:val="white"/>
              </w:rPr>
            </w:r>
          </w:p>
          <w:p>
            <w:pPr>
              <w:spacing w:line="360" w:lineRule="auto"/>
              <w:widowControl/>
              <w:rPr>
                <w:rFonts w:ascii="宋体" w:hAnsi="宋体" w:eastAsia="宋体" w:cs="宋体"/>
                <w:sz w:val="24"/>
                <w:highlight w:val="white"/>
              </w:rPr>
            </w:pPr>
            <w:r>
              <w:rPr>
                <w:rFonts w:hint="eastAsia" w:ascii="宋体" w:hAnsi="宋体" w:cs="宋体"/>
                <w:sz w:val="24"/>
                <w:highlight w:val="white"/>
              </w:rPr>
              <w:t xml:space="preserve">联系地址：</w:t>
            </w:r>
            <w:r>
              <w:rPr>
                <w:rFonts w:hint="eastAsia" w:ascii="宋体" w:hAnsi="宋体" w:cs="宋体"/>
                <w:sz w:val="24"/>
                <w:highlight w:val="white"/>
                <w:lang w:val="en-US" w:eastAsia="zh-CN"/>
              </w:rPr>
              <w:t xml:space="preserve">无锡市滨湖区建筑西路599号工业设计园2号楼6楼</w:t>
            </w:r>
            <w:r>
              <w:rPr>
                <w:highlight w:val="white"/>
              </w:rPr>
            </w:r>
          </w:p>
          <w:p>
            <w:pPr>
              <w:spacing w:line="360" w:lineRule="auto"/>
              <w:widowControl/>
              <w:rPr>
                <w:rFonts w:ascii="宋体" w:hAnsi="宋体" w:eastAsia="宋体" w:cs="宋体"/>
                <w:sz w:val="24"/>
                <w:highlight w:val="white"/>
              </w:rPr>
            </w:pPr>
            <w:r>
              <w:rPr>
                <w:rFonts w:hint="eastAsia" w:ascii="宋体" w:hAnsi="宋体" w:cs="宋体"/>
                <w:sz w:val="24"/>
                <w:highlight w:val="white"/>
              </w:rPr>
              <w:t xml:space="preserve">联系人：</w:t>
            </w:r>
            <w:r>
              <w:rPr>
                <w:rFonts w:hint="eastAsia" w:hAnsi="宋体"/>
                <w:bCs/>
                <w:color w:val="000000" w:themeColor="text1"/>
                <w:sz w:val="24"/>
                <w:szCs w:val="22"/>
                <w:highlight w:val="white"/>
                <w:lang w:eastAsia="zh-CN"/>
                <w14:textFill>
                  <w14:solidFill>
                    <w14:schemeClr w14:val="tx1"/>
                  </w14:solidFill>
                </w14:textFill>
              </w:rPr>
              <w:t xml:space="preserve">周令杰</w:t>
            </w:r>
            <w:r>
              <w:rPr>
                <w:highlight w:val="white"/>
              </w:rPr>
            </w:r>
          </w:p>
          <w:p>
            <w:pPr>
              <w:spacing w:line="360" w:lineRule="auto"/>
              <w:rPr>
                <w:rFonts w:hint="eastAsia"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lang w:eastAsia="zh-CN"/>
              </w:rPr>
              <w:t xml:space="preserve">0510-80109316</w:t>
            </w:r>
            <w:r>
              <w:rPr>
                <w:highlight w:val="white"/>
              </w:rPr>
            </w:r>
          </w:p>
          <w:p>
            <w:pPr>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采购代理机构：</w:t>
            </w:r>
            <w:r>
              <w:rPr>
                <w:rFonts w:hint="eastAsia" w:ascii="宋体" w:hAnsi="宋体" w:cs="宋体"/>
                <w:sz w:val="24"/>
                <w:highlight w:val="white"/>
                <w:lang w:eastAsia="zh-CN"/>
              </w:rPr>
              <w:t xml:space="preserve">江苏建达全过程工程咨询有限公司</w:t>
            </w:r>
            <w:r>
              <w:rPr>
                <w:highlight w:val="white"/>
              </w:rPr>
            </w:r>
          </w:p>
          <w:p>
            <w:pPr>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联系地址：</w:t>
            </w:r>
            <w:r>
              <w:rPr>
                <w:rFonts w:hint="eastAsia" w:ascii="宋体" w:hAnsi="宋体" w:cs="宋体"/>
                <w:sz w:val="24"/>
                <w:highlight w:val="white"/>
                <w:lang w:eastAsia="zh-CN"/>
              </w:rPr>
              <w:t xml:space="preserve">无锡市梁溪区锡澄路260号-1圆融发展中心801</w:t>
            </w:r>
            <w:r>
              <w:rPr>
                <w:highlight w:val="white"/>
              </w:rPr>
            </w:r>
          </w:p>
          <w:p>
            <w:pPr>
              <w:spacing w:line="360" w:lineRule="auto"/>
              <w:widowControl/>
              <w:rPr>
                <w:rFonts w:ascii="宋体" w:hAnsi="宋体" w:eastAsia="宋体" w:cs="宋体"/>
                <w:sz w:val="24"/>
                <w:highlight w:val="white"/>
              </w:rPr>
            </w:pPr>
            <w:r>
              <w:rPr>
                <w:rFonts w:hint="eastAsia" w:ascii="宋体" w:hAnsi="宋体" w:cs="宋体"/>
                <w:sz w:val="24"/>
                <w:highlight w:val="white"/>
              </w:rPr>
              <w:t xml:space="preserve">联系人：</w:t>
            </w:r>
            <w:r>
              <w:rPr>
                <w:rFonts w:hint="eastAsia" w:ascii="宋体" w:hAnsi="宋体" w:cs="宋体"/>
                <w:sz w:val="24"/>
                <w:highlight w:val="white"/>
                <w:lang w:val="en-US" w:eastAsia="zh-CN"/>
              </w:rPr>
              <w:t xml:space="preserve">姚春雷、朱美娜</w:t>
            </w:r>
            <w:r>
              <w:rPr>
                <w:highlight w:val="white"/>
              </w:rPr>
            </w:r>
          </w:p>
          <w:p>
            <w:pPr>
              <w:spacing w:line="360" w:lineRule="auto"/>
              <w:widowControl/>
              <w:rPr>
                <w:rFonts w:ascii="宋体" w:hAnsi="宋体" w:eastAsia="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lang w:eastAsia="zh-CN"/>
              </w:rPr>
              <w:t xml:space="preserve">17805101320</w:t>
            </w:r>
            <w:r>
              <w:rPr>
                <w:highlight w:val="white"/>
              </w:rPr>
            </w:r>
          </w:p>
          <w:p>
            <w:pPr>
              <w:spacing w:line="360" w:lineRule="auto"/>
              <w:widowControl/>
              <w:rPr>
                <w:rFonts w:ascii="宋体" w:hAnsi="宋体" w:eastAsia="宋体" w:cs="宋体"/>
                <w:sz w:val="24"/>
                <w:highlight w:val="white"/>
              </w:rPr>
            </w:pPr>
            <w:r>
              <w:rPr>
                <w:rFonts w:hint="eastAsia" w:ascii="宋体" w:hAnsi="宋体" w:cs="宋体"/>
                <w:sz w:val="24"/>
                <w:highlight w:val="white"/>
              </w:rPr>
              <w:t xml:space="preserve">邮箱：</w:t>
            </w:r>
            <w:r>
              <w:rPr>
                <w:rFonts w:hint="eastAsia" w:ascii="宋体" w:hAnsi="宋体" w:cs="宋体"/>
                <w:sz w:val="24"/>
                <w:highlight w:val="white"/>
                <w:lang w:val="en-US" w:eastAsia="zh-CN"/>
              </w:rPr>
              <w:t xml:space="preserve">962737536@qq.com</w:t>
            </w:r>
            <w:r>
              <w:rPr>
                <w:highlight w:val="white"/>
              </w:rPr>
            </w:r>
          </w:p>
          <w:p>
            <w:pPr>
              <w:spacing w:line="360" w:lineRule="auto"/>
              <w:widowControl/>
              <w:rPr>
                <w:rFonts w:ascii="宋体" w:hAnsi="宋体" w:cs="宋体"/>
                <w:sz w:val="24"/>
                <w:highlight w:val="white"/>
              </w:rPr>
            </w:pPr>
            <w:r>
              <w:rPr>
                <w:rFonts w:hint="eastAsia" w:ascii="宋体" w:hAnsi="宋体" w:cs="宋体"/>
                <w:sz w:val="24"/>
                <w:highlight w:val="white"/>
              </w:rPr>
              <w:t xml:space="preserve">邮政编码：214000</w:t>
            </w:r>
            <w:r>
              <w:rPr>
                <w:highlight w:val="white"/>
              </w:rPr>
            </w:r>
          </w:p>
        </w:tc>
      </w:tr>
    </w:tbl>
    <w:p>
      <w:pPr>
        <w:jc w:val="center"/>
        <w:spacing w:line="360" w:lineRule="auto"/>
        <w:rPr>
          <w:rFonts w:ascii="宋体" w:hAnsi="宋体"/>
          <w:b/>
          <w:sz w:val="44"/>
          <w:szCs w:val="44"/>
          <w:highlight w:val="white"/>
        </w:rPr>
        <w:outlineLvl w:val="0"/>
      </w:pPr>
      <w:r>
        <w:rPr>
          <w:rFonts w:ascii="宋体" w:hAnsi="宋体"/>
          <w:b/>
          <w:sz w:val="44"/>
          <w:szCs w:val="44"/>
          <w:highlight w:val="white"/>
        </w:rPr>
        <w:br w:type="page" w:clear="all"/>
      </w:r>
      <w:r>
        <w:rPr>
          <w:rFonts w:hint="eastAsia" w:ascii="宋体" w:hAnsi="宋体"/>
          <w:b/>
          <w:sz w:val="44"/>
          <w:szCs w:val="44"/>
          <w:highlight w:val="white"/>
        </w:rPr>
        <w:t xml:space="preserve">第二部分. 供应商须知</w:t>
      </w:r>
      <w:r>
        <w:rPr>
          <w:highlight w:val="white"/>
        </w:rPr>
      </w:r>
    </w:p>
    <w:p>
      <w:pPr>
        <w:ind w:firstLine="240"/>
        <w:spacing w:line="360" w:lineRule="auto"/>
        <w:rPr>
          <w:rFonts w:ascii="黑体" w:hAnsi="黑体" w:eastAsia="黑体"/>
          <w:sz w:val="24"/>
          <w:highlight w:val="white"/>
        </w:rPr>
        <w:outlineLvl w:val="1"/>
      </w:pPr>
      <w:r>
        <w:rPr>
          <w:rFonts w:hint="eastAsia" w:ascii="黑体" w:hAnsi="黑体" w:eastAsia="黑体"/>
          <w:sz w:val="24"/>
          <w:highlight w:val="white"/>
        </w:rPr>
        <w:t xml:space="preserve">（一）遵循原则：</w:t>
      </w:r>
      <w:r>
        <w:rPr>
          <w:highlight w:val="white"/>
        </w:rPr>
      </w:r>
    </w:p>
    <w:p>
      <w:pPr>
        <w:ind w:firstLine="240"/>
        <w:spacing w:line="360" w:lineRule="auto"/>
        <w:rPr>
          <w:rFonts w:ascii="宋体" w:hAnsi="宋体"/>
          <w:sz w:val="24"/>
          <w:highlight w:val="white"/>
        </w:rPr>
      </w:pPr>
      <w:r>
        <w:rPr>
          <w:rFonts w:hint="eastAsia" w:ascii="宋体" w:hAnsi="宋体"/>
          <w:sz w:val="24"/>
          <w:highlight w:val="white"/>
        </w:rPr>
        <w:t xml:space="preserve">公开透明原则、公平竞争原则、公正原则和诚实信用原则。</w:t>
      </w:r>
      <w:r>
        <w:rPr>
          <w:highlight w:val="white"/>
        </w:rPr>
      </w:r>
    </w:p>
    <w:p>
      <w:pPr>
        <w:ind w:firstLine="240"/>
        <w:spacing w:line="360" w:lineRule="auto"/>
        <w:rPr>
          <w:rFonts w:ascii="黑体" w:hAnsi="黑体" w:eastAsia="黑体"/>
          <w:sz w:val="24"/>
          <w:highlight w:val="white"/>
        </w:rPr>
        <w:outlineLvl w:val="1"/>
      </w:pPr>
      <w:r>
        <w:rPr>
          <w:rFonts w:hint="eastAsia" w:ascii="黑体" w:hAnsi="黑体" w:eastAsia="黑体"/>
          <w:sz w:val="24"/>
          <w:highlight w:val="white"/>
        </w:rPr>
        <w:t xml:space="preserve">（二）磋商文件：</w:t>
      </w:r>
      <w:r>
        <w:rPr>
          <w:highlight w:val="white"/>
        </w:rPr>
      </w:r>
    </w:p>
    <w:p>
      <w:pPr>
        <w:ind w:firstLine="360"/>
        <w:spacing w:line="360" w:lineRule="auto"/>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磋商文件包括文件目录所列全部内容，供应商应仔细阅读，并在响应文件中充分响应磋商文件的所有要求。</w:t>
      </w:r>
      <w:r>
        <w:rPr>
          <w:highlight w:val="white"/>
        </w:rPr>
      </w:r>
    </w:p>
    <w:p>
      <w:pPr>
        <w:ind w:firstLine="360"/>
        <w:spacing w:line="360" w:lineRule="auto"/>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供应商应在</w:t>
      </w:r>
      <w:r>
        <w:rPr>
          <w:rFonts w:hint="eastAsia" w:ascii="宋体" w:hAnsi="宋体"/>
          <w:b/>
          <w:bCs/>
          <w:sz w:val="24"/>
          <w:highlight w:val="white"/>
        </w:rPr>
        <w:t xml:space="preserve">登录“苏采云”系统（网址：http://jszfcg.jsczt.cn/）</w:t>
      </w:r>
      <w:r>
        <w:rPr>
          <w:rFonts w:hint="eastAsia" w:ascii="宋体" w:hAnsi="宋体"/>
          <w:sz w:val="24"/>
          <w:highlight w:val="white"/>
        </w:rPr>
        <w:t xml:space="preserve">下载招标文件及有关资料，按磋商文件要求提交全部资料并对磋商文件各项内容做出实质性响应，否则该供应商的报价无效。</w:t>
      </w:r>
      <w:r>
        <w:rPr>
          <w:highlight w:val="white"/>
        </w:rPr>
      </w:r>
    </w:p>
    <w:p>
      <w:pPr>
        <w:ind w:firstLine="360"/>
        <w:spacing w:line="360" w:lineRule="auto"/>
        <w:rPr>
          <w:rFonts w:ascii="宋体" w:hAnsi="宋体"/>
          <w:sz w:val="24"/>
          <w:highlight w:val="white"/>
        </w:rPr>
      </w:pPr>
      <w:r>
        <w:rPr>
          <w:rFonts w:hint="eastAsia" w:ascii="宋体" w:hAnsi="宋体"/>
          <w:sz w:val="24"/>
          <w:highlight w:val="white"/>
          <w:lang w:eastAsia="zh-CN"/>
        </w:rPr>
        <w:t xml:space="preserve">3.</w:t>
      </w:r>
      <w:r>
        <w:rPr>
          <w:rFonts w:hint="eastAsia" w:ascii="宋体" w:hAnsi="宋体"/>
          <w:sz w:val="24"/>
          <w:highlight w:val="white"/>
        </w:rPr>
        <w:t xml:space="preserve">供应商一旦参加本项目磋商，即表明承诺接受了本磋商文件中所有条件和规定。</w:t>
      </w:r>
      <w:r>
        <w:rPr>
          <w:highlight w:val="white"/>
        </w:rPr>
      </w:r>
    </w:p>
    <w:p>
      <w:pPr>
        <w:ind w:firstLine="360"/>
        <w:spacing w:line="360" w:lineRule="auto"/>
        <w:rPr>
          <w:rFonts w:ascii="宋体" w:hAnsi="宋体"/>
          <w:sz w:val="24"/>
          <w:highlight w:val="white"/>
        </w:rPr>
      </w:pPr>
      <w:r>
        <w:rPr>
          <w:rFonts w:hint="eastAsia" w:ascii="宋体" w:hAnsi="宋体"/>
          <w:sz w:val="24"/>
          <w:highlight w:val="white"/>
          <w:lang w:eastAsia="zh-CN"/>
        </w:rPr>
        <w:t xml:space="preserve">4.</w:t>
      </w:r>
      <w:r>
        <w:rPr>
          <w:rFonts w:hint="eastAsia" w:ascii="宋体" w:hAnsi="宋体"/>
          <w:sz w:val="24"/>
          <w:highlight w:val="white"/>
        </w:rPr>
        <w:t xml:space="preserve">磋商文件一经售出、一律不退，且仅作为本次采购使用。</w:t>
      </w:r>
      <w:r>
        <w:rPr>
          <w:highlight w:val="white"/>
        </w:rPr>
      </w:r>
    </w:p>
    <w:p>
      <w:pPr>
        <w:ind w:firstLine="240"/>
        <w:spacing w:line="360" w:lineRule="auto"/>
        <w:rPr>
          <w:rFonts w:ascii="黑体" w:hAnsi="黑体" w:eastAsia="黑体"/>
          <w:sz w:val="24"/>
          <w:highlight w:val="white"/>
        </w:rPr>
        <w:outlineLvl w:val="1"/>
      </w:pPr>
      <w:r>
        <w:rPr>
          <w:rFonts w:hint="eastAsia" w:ascii="黑体" w:hAnsi="黑体" w:eastAsia="黑体"/>
          <w:sz w:val="24"/>
          <w:highlight w:val="white"/>
        </w:rPr>
        <w:t xml:space="preserve">（三）磋商文件的解释：</w:t>
      </w:r>
      <w:r>
        <w:rPr>
          <w:highlight w:val="white"/>
        </w:rPr>
      </w:r>
    </w:p>
    <w:p>
      <w:pPr>
        <w:ind w:firstLine="480"/>
        <w:spacing w:line="360" w:lineRule="auto"/>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供应商如有需要对磋商文件要求澄清的问题，请以书面方式提出，必须加盖供应商公章，并按“磋商邀请函”第6项规定的时间将电子邮件发送至</w:t>
      </w:r>
      <w:r>
        <w:rPr>
          <w:rFonts w:hint="eastAsia" w:hAnsi="宋体" w:cs="宋体"/>
          <w:sz w:val="24"/>
          <w:highlight w:val="white"/>
          <w:lang w:eastAsia="zh-CN"/>
        </w:rPr>
        <w:t xml:space="preserve">江苏建达全过程工程咨询有限公司</w:t>
      </w:r>
      <w:r>
        <w:rPr>
          <w:rFonts w:hint="eastAsia" w:ascii="宋体" w:hAnsi="宋体"/>
          <w:sz w:val="24"/>
          <w:highlight w:val="white"/>
        </w:rPr>
        <w:t xml:space="preserve">，联系方式详见磋商邀请函第14项。</w:t>
      </w:r>
      <w:r>
        <w:rPr>
          <w:highlight w:val="white"/>
        </w:rPr>
      </w:r>
    </w:p>
    <w:p>
      <w:pPr>
        <w:ind w:firstLine="480"/>
        <w:spacing w:line="360" w:lineRule="auto"/>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采购人、</w:t>
      </w:r>
      <w:r>
        <w:rPr>
          <w:rFonts w:hint="eastAsia" w:hAnsi="宋体" w:cs="宋体"/>
          <w:sz w:val="24"/>
          <w:highlight w:val="white"/>
          <w:lang w:eastAsia="zh-CN"/>
        </w:rPr>
        <w:t xml:space="preserve">江苏建达全过程工程咨询有限公司</w:t>
      </w:r>
      <w:r>
        <w:rPr>
          <w:rFonts w:hint="eastAsia" w:ascii="宋体" w:hAnsi="宋体"/>
          <w:sz w:val="24"/>
          <w:highlight w:val="white"/>
        </w:rPr>
        <w:t xml:space="preserve">将按“磋商邀请函”第6项规定的时间对供应商针对磋商文件书面提出的要求澄清的问题进行答疑。</w:t>
      </w:r>
      <w:r>
        <w:rPr>
          <w:highlight w:val="white"/>
        </w:rPr>
      </w:r>
    </w:p>
    <w:p>
      <w:pPr>
        <w:ind w:firstLine="480"/>
        <w:spacing w:line="360" w:lineRule="auto"/>
        <w:rPr>
          <w:rFonts w:ascii="宋体" w:hAnsi="宋体"/>
          <w:sz w:val="24"/>
          <w:highlight w:val="white"/>
        </w:rPr>
      </w:pPr>
      <w:r>
        <w:rPr>
          <w:rFonts w:hint="eastAsia" w:ascii="宋体" w:hAnsi="宋体"/>
          <w:sz w:val="24"/>
          <w:highlight w:val="white"/>
          <w:lang w:eastAsia="zh-CN"/>
        </w:rPr>
        <w:t xml:space="preserve">3.</w:t>
      </w:r>
      <w:r>
        <w:rPr>
          <w:rFonts w:hint="eastAsia" w:ascii="宋体" w:hAnsi="宋体"/>
          <w:sz w:val="24"/>
          <w:highlight w:val="white"/>
        </w:rPr>
        <w:t xml:space="preserve">本文件的最终解释权归采购人。</w:t>
      </w:r>
      <w:r>
        <w:rPr>
          <w:highlight w:val="white"/>
        </w:rPr>
      </w:r>
    </w:p>
    <w:p>
      <w:pPr>
        <w:ind w:firstLine="240"/>
        <w:spacing w:line="360" w:lineRule="auto"/>
        <w:rPr>
          <w:rFonts w:ascii="黑体" w:hAnsi="黑体" w:eastAsia="黑体"/>
          <w:sz w:val="24"/>
          <w:highlight w:val="white"/>
        </w:rPr>
        <w:outlineLvl w:val="1"/>
      </w:pPr>
      <w:r>
        <w:rPr>
          <w:rFonts w:hint="eastAsia" w:ascii="黑体" w:hAnsi="黑体" w:eastAsia="黑体"/>
          <w:sz w:val="24"/>
          <w:highlight w:val="white"/>
        </w:rPr>
        <w:t xml:space="preserve">（四）磋商文件的补充或修正：</w:t>
      </w:r>
      <w:r>
        <w:rPr>
          <w:highlight w:val="white"/>
        </w:rPr>
      </w:r>
    </w:p>
    <w:p>
      <w:pPr>
        <w:ind w:firstLine="480"/>
        <w:spacing w:line="460" w:lineRule="exact"/>
        <w:tabs>
          <w:tab w:val="left" w:pos="525" w:leader="none"/>
          <w:tab w:val="left" w:pos="945" w:leader="none"/>
        </w:tabs>
        <w:rPr>
          <w:rFonts w:ascii="宋体" w:hAnsi="宋体"/>
          <w:bCs/>
          <w:sz w:val="24"/>
          <w:highlight w:val="white"/>
        </w:rPr>
      </w:pPr>
      <w:r>
        <w:rPr>
          <w:rFonts w:hint="eastAsia" w:ascii="宋体" w:hAnsi="宋体"/>
          <w:bCs/>
          <w:sz w:val="24"/>
          <w:highlight w:val="white"/>
        </w:rPr>
        <w:t xml:space="preserve">1.采购人或者采购代理机构可以对已发出的磋商文件进行必要的澄清或者修改，但不得改变采购标的和资格条件。</w:t>
      </w:r>
      <w:r>
        <w:rPr>
          <w:highlight w:val="white"/>
        </w:rPr>
      </w:r>
    </w:p>
    <w:p>
      <w:pPr>
        <w:ind w:firstLine="480"/>
        <w:spacing w:line="460" w:lineRule="exact"/>
        <w:tabs>
          <w:tab w:val="left" w:pos="525" w:leader="none"/>
          <w:tab w:val="left" w:pos="945" w:leader="none"/>
        </w:tabs>
        <w:rPr>
          <w:rFonts w:ascii="宋体" w:hAnsi="宋体"/>
          <w:bCs/>
          <w:sz w:val="24"/>
          <w:highlight w:val="white"/>
        </w:rPr>
      </w:pPr>
      <w:r>
        <w:rPr>
          <w:rFonts w:hint="eastAsia" w:ascii="宋体" w:hAnsi="宋体"/>
          <w:bCs/>
          <w:sz w:val="24"/>
          <w:highlight w:val="white"/>
        </w:rPr>
        <w:t xml:space="preserve">2.如需对磋商文件进行澄清或修正，采购人或采购代理机构将在财政部门指定的政府采购信息发布媒体上发布澄清公告。该澄清或修正的内容为磋商文件的组成部分。</w:t>
      </w:r>
      <w:r>
        <w:rPr>
          <w:highlight w:val="white"/>
        </w:rPr>
      </w:r>
    </w:p>
    <w:p>
      <w:pPr>
        <w:ind w:firstLine="480"/>
        <w:spacing w:line="460" w:lineRule="exact"/>
        <w:tabs>
          <w:tab w:val="left" w:pos="525" w:leader="none"/>
          <w:tab w:val="left" w:pos="945" w:leader="none"/>
        </w:tabs>
        <w:rPr>
          <w:rFonts w:ascii="宋体" w:hAnsi="宋体"/>
          <w:bCs/>
          <w:sz w:val="24"/>
          <w:highlight w:val="white"/>
        </w:rPr>
      </w:pPr>
      <w:r>
        <w:rPr>
          <w:rFonts w:hint="eastAsia" w:ascii="宋体" w:hAnsi="宋体"/>
          <w:bCs/>
          <w:sz w:val="24"/>
          <w:highlight w:val="white"/>
        </w:rPr>
        <w:t xml:space="preserve">3.澄清或者修改的内容可能影响响应文件编制的，采购人或者采购代理机构应当在磋商截止时间至少5日前，发布更正公告；不足5日的，采购人或者采购代理机构应当顺延提交响应文件的截止时间。</w:t>
      </w:r>
      <w:r>
        <w:rPr>
          <w:highlight w:val="white"/>
        </w:rPr>
      </w:r>
    </w:p>
    <w:p>
      <w:pPr>
        <w:ind w:firstLine="480"/>
        <w:spacing w:line="360" w:lineRule="auto"/>
        <w:tabs>
          <w:tab w:val="left" w:pos="525" w:leader="none"/>
          <w:tab w:val="left" w:pos="945" w:leader="none"/>
        </w:tabs>
        <w:rPr>
          <w:rFonts w:ascii="宋体" w:hAnsi="宋体"/>
          <w:bCs/>
          <w:sz w:val="24"/>
          <w:highlight w:val="white"/>
        </w:rPr>
      </w:pPr>
      <w:r>
        <w:rPr>
          <w:rFonts w:hint="eastAsia" w:ascii="宋体" w:hAnsi="宋体"/>
          <w:bCs/>
          <w:sz w:val="24"/>
          <w:highlight w:val="white"/>
          <w:lang w:eastAsia="zh-CN"/>
        </w:rPr>
        <w:t xml:space="preserve">4.</w:t>
      </w:r>
      <w:r>
        <w:rPr>
          <w:rFonts w:hint="eastAsia" w:ascii="宋体" w:hAnsi="宋体"/>
          <w:bCs/>
          <w:sz w:val="24"/>
          <w:highlight w:val="white"/>
        </w:rPr>
        <w:t xml:space="preserve">供应商应在磋商截止时间前关注原采购公告媒体上发布的相关更正公告。因投标人未尽注意义务，未及时全面地关注更正公告导致其提交的投标材料不符合磋商文件要求，而造成的损失及风险（包括但不限于未成交）由投标人自行承担。</w:t>
      </w:r>
      <w:r>
        <w:rPr>
          <w:highlight w:val="white"/>
        </w:rPr>
      </w:r>
    </w:p>
    <w:p>
      <w:pPr>
        <w:ind w:firstLine="240"/>
        <w:spacing w:line="360" w:lineRule="auto"/>
        <w:rPr>
          <w:rFonts w:ascii="黑体" w:hAnsi="黑体" w:eastAsia="黑体"/>
          <w:sz w:val="24"/>
          <w:highlight w:val="white"/>
        </w:rPr>
        <w:outlineLvl w:val="1"/>
      </w:pPr>
      <w:r>
        <w:rPr>
          <w:rFonts w:hint="eastAsia" w:ascii="黑体" w:hAnsi="黑体" w:eastAsia="黑体"/>
          <w:sz w:val="24"/>
          <w:highlight w:val="white"/>
        </w:rPr>
        <w:t xml:space="preserve">（五）质疑与投诉：</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1.</w:t>
      </w:r>
      <w:r>
        <w:rPr>
          <w:rFonts w:ascii="宋体" w:hAnsi="宋体"/>
          <w:bCs/>
          <w:sz w:val="24"/>
          <w:highlight w:val="white"/>
        </w:rPr>
        <w:t xml:space="preserve">质疑的提出和答复、投诉的提起和处理</w:t>
      </w:r>
      <w:r>
        <w:rPr>
          <w:rFonts w:hint="eastAsia" w:ascii="宋体" w:hAnsi="宋体"/>
          <w:bCs/>
          <w:sz w:val="24"/>
          <w:highlight w:val="white"/>
        </w:rPr>
        <w:t xml:space="preserve">须按《</w:t>
      </w:r>
      <w:r>
        <w:rPr>
          <w:rFonts w:ascii="宋体" w:hAnsi="宋体"/>
          <w:bCs/>
          <w:sz w:val="24"/>
          <w:highlight w:val="white"/>
        </w:rPr>
        <w:t xml:space="preserve">政府采购质疑和投诉办法</w:t>
      </w:r>
      <w:r>
        <w:rPr>
          <w:rFonts w:hint="eastAsia" w:ascii="宋体" w:hAnsi="宋体"/>
          <w:bCs/>
          <w:sz w:val="24"/>
          <w:highlight w:val="white"/>
        </w:rPr>
        <w:t xml:space="preserve">》（</w:t>
      </w:r>
      <w:r>
        <w:rPr>
          <w:rFonts w:ascii="宋体" w:hAnsi="宋体"/>
          <w:bCs/>
          <w:sz w:val="24"/>
          <w:highlight w:val="white"/>
        </w:rPr>
        <w:t xml:space="preserve">中华人民共和国财政部令第94号</w:t>
      </w:r>
      <w:r>
        <w:rPr>
          <w:rFonts w:hint="eastAsia" w:ascii="宋体" w:hAnsi="宋体"/>
          <w:bCs/>
          <w:sz w:val="24"/>
          <w:highlight w:val="white"/>
        </w:rPr>
        <w:t xml:space="preserve">）相关规定执行。</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2.质疑的提出</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.1提出质疑的供应商应当是参与所质疑项目采购活动的供应商。</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w:t>
      </w:r>
      <w:r>
        <w:rPr>
          <w:rFonts w:hint="eastAsia" w:ascii="宋体" w:hAnsi="宋体"/>
          <w:bCs/>
          <w:sz w:val="24"/>
          <w:highlight w:val="white"/>
        </w:rPr>
        <w:t xml:space="preserve">2</w:t>
      </w:r>
      <w:r>
        <w:rPr>
          <w:rFonts w:ascii="宋体" w:hAnsi="宋体"/>
          <w:bCs/>
          <w:sz w:val="24"/>
          <w:highlight w:val="whit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highlight w:val="white"/>
        </w:rPr>
        <w:t xml:space="preserve">以书面形式</w:t>
      </w:r>
      <w:r>
        <w:rPr>
          <w:rFonts w:ascii="宋体" w:hAnsi="宋体"/>
          <w:bCs/>
          <w:sz w:val="24"/>
          <w:highlight w:val="white"/>
        </w:rPr>
        <w:t xml:space="preserve">提出。</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w:t>
      </w:r>
      <w:r>
        <w:rPr>
          <w:rFonts w:hint="eastAsia" w:ascii="宋体" w:hAnsi="宋体"/>
          <w:bCs/>
          <w:sz w:val="24"/>
          <w:highlight w:val="white"/>
        </w:rPr>
        <w:t xml:space="preserve">3</w:t>
      </w:r>
      <w:r>
        <w:rPr>
          <w:rFonts w:ascii="宋体" w:hAnsi="宋体"/>
          <w:bCs/>
          <w:sz w:val="24"/>
          <w:highlight w:val="white"/>
        </w:rPr>
        <w:t xml:space="preserve">供应商认为招标文件、采购过程、中标或者成交结果使自己的权益受到损害的，可以在知道或者应知其权益受到损害之日起</w:t>
      </w:r>
      <w:r>
        <w:rPr>
          <w:rFonts w:hint="eastAsia" w:ascii="宋体" w:hAnsi="宋体"/>
          <w:bCs/>
          <w:sz w:val="24"/>
          <w:highlight w:val="white"/>
        </w:rPr>
        <w:t xml:space="preserve">7</w:t>
      </w:r>
      <w:r>
        <w:rPr>
          <w:rFonts w:ascii="宋体" w:hAnsi="宋体"/>
          <w:bCs/>
          <w:sz w:val="24"/>
          <w:highlight w:val="white"/>
        </w:rPr>
        <w:t xml:space="preserve">个工作日内，以书面形式向采购人提出质疑。供应商须在法定质疑期内一次性提出针对同一采购程序环节的质疑。</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w:t>
      </w:r>
      <w:r>
        <w:rPr>
          <w:rFonts w:hint="eastAsia" w:ascii="宋体" w:hAnsi="宋体"/>
          <w:bCs/>
          <w:sz w:val="24"/>
          <w:highlight w:val="white"/>
        </w:rPr>
        <w:t xml:space="preserve">4</w:t>
      </w:r>
      <w:r>
        <w:rPr>
          <w:rFonts w:ascii="宋体" w:hAnsi="宋体"/>
          <w:bCs/>
          <w:sz w:val="24"/>
          <w:highlight w:val="white"/>
        </w:rPr>
        <w:t xml:space="preserve">供应商提出质疑应当提交质疑函和必要的证明材料。质疑函应当包括下列内容：</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1</w:t>
      </w:r>
      <w:r>
        <w:rPr>
          <w:rFonts w:ascii="宋体" w:hAnsi="宋体"/>
          <w:bCs/>
          <w:sz w:val="24"/>
          <w:highlight w:val="white"/>
        </w:rPr>
        <w:t xml:space="preserve">）供应商的姓名或者名称、地址、邮编、联系人及联系电话；</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2</w:t>
      </w:r>
      <w:r>
        <w:rPr>
          <w:rFonts w:ascii="宋体" w:hAnsi="宋体"/>
          <w:bCs/>
          <w:sz w:val="24"/>
          <w:highlight w:val="white"/>
        </w:rPr>
        <w:t xml:space="preserve">）质疑项目的名称、编号；</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3</w:t>
      </w:r>
      <w:r>
        <w:rPr>
          <w:rFonts w:ascii="宋体" w:hAnsi="宋体"/>
          <w:bCs/>
          <w:sz w:val="24"/>
          <w:highlight w:val="white"/>
        </w:rPr>
        <w:t xml:space="preserve">）具体、明确的质疑事项和与质疑事项相关的请求；</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4</w:t>
      </w:r>
      <w:r>
        <w:rPr>
          <w:rFonts w:ascii="宋体" w:hAnsi="宋体"/>
          <w:bCs/>
          <w:sz w:val="24"/>
          <w:highlight w:val="white"/>
        </w:rPr>
        <w:t xml:space="preserve">）事实依据；</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5</w:t>
      </w:r>
      <w:r>
        <w:rPr>
          <w:rFonts w:ascii="宋体" w:hAnsi="宋体"/>
          <w:bCs/>
          <w:sz w:val="24"/>
          <w:highlight w:val="white"/>
        </w:rPr>
        <w:t xml:space="preserve">）必要的法律依据；</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6</w:t>
      </w:r>
      <w:r>
        <w:rPr>
          <w:rFonts w:ascii="宋体" w:hAnsi="宋体"/>
          <w:bCs/>
          <w:sz w:val="24"/>
          <w:highlight w:val="white"/>
        </w:rPr>
        <w:t xml:space="preserve">）提出质疑的日期。</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w:t>
      </w:r>
      <w:r>
        <w:rPr>
          <w:rFonts w:hint="eastAsia" w:ascii="宋体" w:hAnsi="宋体"/>
          <w:bCs/>
          <w:sz w:val="24"/>
          <w:highlight w:val="white"/>
        </w:rPr>
        <w:t xml:space="preserve">5</w:t>
      </w:r>
      <w:r>
        <w:rPr>
          <w:rFonts w:ascii="宋体" w:hAnsi="宋体"/>
          <w:bCs/>
          <w:sz w:val="24"/>
          <w:highlight w:val="white"/>
        </w:rPr>
        <w:t xml:space="preserve">供应商为自然人的，</w:t>
      </w:r>
      <w:r>
        <w:rPr>
          <w:rFonts w:hint="eastAsia" w:ascii="宋体" w:hAnsi="宋体"/>
          <w:bCs/>
          <w:sz w:val="24"/>
          <w:highlight w:val="white"/>
        </w:rPr>
        <w:t xml:space="preserve">质疑函</w:t>
      </w:r>
      <w:r>
        <w:rPr>
          <w:rFonts w:ascii="宋体" w:hAnsi="宋体"/>
          <w:bCs/>
          <w:sz w:val="24"/>
          <w:highlight w:val="white"/>
        </w:rPr>
        <w:t xml:space="preserve">应当由本人签字；供应商为法人或者其他组织的，应当由法定代表人、主要负责人，或者其授权代表签字或者盖章，并加盖公章。</w:t>
      </w:r>
      <w:r>
        <w:rPr>
          <w:rFonts w:hint="eastAsia" w:ascii="宋体" w:hAnsi="宋体"/>
          <w:bCs/>
          <w:sz w:val="24"/>
          <w:highlight w:val="white"/>
        </w:rPr>
        <w:t xml:space="preserve">质疑函须原件递交。</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w:t>
      </w:r>
      <w:r>
        <w:rPr>
          <w:rFonts w:hint="eastAsia" w:ascii="宋体" w:hAnsi="宋体"/>
          <w:bCs/>
          <w:sz w:val="24"/>
          <w:highlight w:val="white"/>
        </w:rPr>
        <w:t xml:space="preserve">6</w:t>
      </w:r>
      <w:r>
        <w:rPr>
          <w:rFonts w:ascii="宋体" w:hAnsi="宋体"/>
          <w:bCs/>
          <w:sz w:val="24"/>
          <w:highlight w:val="whit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highlight w:val="white"/>
        </w:rPr>
        <w:t xml:space="preserve">质疑函</w:t>
      </w:r>
      <w:r>
        <w:rPr>
          <w:rFonts w:ascii="宋体" w:hAnsi="宋体"/>
          <w:bCs/>
          <w:sz w:val="24"/>
          <w:highlight w:val="white"/>
        </w:rPr>
        <w:t xml:space="preserve">应当由本人签字；供应商为法人或者其他组织的，应当由法定代表人、主要负责人签字或者盖章，并加盖公章。</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w:t>
      </w:r>
      <w:r>
        <w:rPr>
          <w:rFonts w:hint="eastAsia" w:ascii="宋体" w:hAnsi="宋体"/>
          <w:bCs/>
          <w:sz w:val="24"/>
          <w:highlight w:val="white"/>
        </w:rPr>
        <w:t xml:space="preserve">7</w:t>
      </w:r>
      <w:r>
        <w:rPr>
          <w:rFonts w:ascii="宋体" w:hAnsi="宋体"/>
          <w:bCs/>
          <w:sz w:val="24"/>
          <w:highlight w:val="white"/>
        </w:rPr>
        <w:t xml:space="preserve">以联合体形式参加政府采购活动的，其投诉应当由组成联合体的所有供应商共同提出。</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3.质疑的受理与答复</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.1</w:t>
      </w:r>
      <w:r>
        <w:rPr>
          <w:rFonts w:hint="eastAsia" w:ascii="宋体" w:hAnsi="宋体"/>
          <w:bCs/>
          <w:sz w:val="24"/>
          <w:highlight w:val="white"/>
        </w:rPr>
        <w:t xml:space="preserve">代理机构</w:t>
      </w:r>
      <w:r>
        <w:rPr>
          <w:rFonts w:ascii="宋体" w:hAnsi="宋体"/>
          <w:bCs/>
          <w:sz w:val="24"/>
          <w:highlight w:val="white"/>
        </w:rPr>
        <w:t xml:space="preserve">负责供应商质疑答复。</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2质疑函由代理机构办理签收手续。</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3质疑函接收单位信息：</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接收单位：</w:t>
      </w:r>
      <w:r>
        <w:rPr>
          <w:rFonts w:hint="eastAsia" w:ascii="宋体" w:hAnsi="宋体"/>
          <w:bCs/>
          <w:sz w:val="24"/>
          <w:highlight w:val="white"/>
          <w:lang w:eastAsia="zh-CN"/>
        </w:rPr>
        <w:t xml:space="preserve">江苏建达全过程工程咨询有限公司</w:t>
      </w:r>
      <w:r>
        <w:rPr>
          <w:rFonts w:hint="eastAsia" w:ascii="宋体" w:hAnsi="宋体"/>
          <w:bCs/>
          <w:sz w:val="24"/>
          <w:highlight w:val="white"/>
        </w:rPr>
        <w:t xml:space="preserve"> </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地址：</w:t>
      </w:r>
      <w:r>
        <w:rPr>
          <w:rFonts w:hint="eastAsia" w:ascii="宋体" w:hAnsi="宋体" w:cs="宋体"/>
          <w:sz w:val="24"/>
          <w:highlight w:val="white"/>
          <w:lang w:val="en-US" w:eastAsia="zh-CN"/>
        </w:rPr>
        <w:t xml:space="preserve">无锡市梁溪区锡澄路260号-1圆融发展中心801室</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邮编：214000</w:t>
      </w:r>
      <w:r>
        <w:rPr>
          <w:highlight w:val="white"/>
        </w:rPr>
      </w:r>
    </w:p>
    <w:p>
      <w:pPr>
        <w:ind w:firstLine="480"/>
        <w:spacing w:line="360" w:lineRule="auto"/>
        <w:tabs>
          <w:tab w:val="left" w:pos="0" w:leader="none"/>
          <w:tab w:val="left" w:pos="945" w:leader="none"/>
        </w:tabs>
        <w:rPr>
          <w:rFonts w:hint="eastAsia" w:ascii="宋体" w:hAnsi="宋体" w:eastAsia="宋体"/>
          <w:bCs/>
          <w:sz w:val="24"/>
          <w:highlight w:val="white"/>
        </w:rPr>
      </w:pPr>
      <w:r>
        <w:rPr>
          <w:rFonts w:hint="eastAsia" w:ascii="宋体" w:hAnsi="宋体"/>
          <w:bCs/>
          <w:sz w:val="24"/>
          <w:highlight w:val="white"/>
        </w:rPr>
        <w:t xml:space="preserve">联系人：</w:t>
      </w:r>
      <w:r>
        <w:rPr>
          <w:rFonts w:hint="eastAsia" w:ascii="宋体" w:hAnsi="宋体"/>
          <w:bCs/>
          <w:sz w:val="24"/>
          <w:highlight w:val="white"/>
          <w:lang w:val="en-US" w:eastAsia="zh-CN"/>
        </w:rPr>
        <w:t xml:space="preserve">姚春雷、朱美娜</w:t>
      </w:r>
      <w:r>
        <w:rPr>
          <w:highlight w:val="white"/>
        </w:rPr>
      </w:r>
    </w:p>
    <w:p>
      <w:pPr>
        <w:ind w:firstLine="480"/>
        <w:spacing w:line="360" w:lineRule="auto"/>
        <w:tabs>
          <w:tab w:val="left" w:pos="0" w:leader="none"/>
          <w:tab w:val="left" w:pos="945" w:leader="none"/>
        </w:tabs>
        <w:rPr>
          <w:rFonts w:hint="default" w:ascii="宋体" w:hAnsi="宋体" w:eastAsia="宋体"/>
          <w:bCs/>
          <w:sz w:val="24"/>
          <w:highlight w:val="white"/>
        </w:rPr>
      </w:pPr>
      <w:r>
        <w:rPr>
          <w:rFonts w:hint="eastAsia" w:ascii="宋体" w:hAnsi="宋体"/>
          <w:bCs/>
          <w:sz w:val="24"/>
          <w:highlight w:val="white"/>
        </w:rPr>
        <w:t xml:space="preserve">电话：</w:t>
      </w:r>
      <w:r>
        <w:rPr>
          <w:rFonts w:hint="eastAsia" w:ascii="宋体" w:hAnsi="宋体" w:cs="宋体"/>
          <w:bCs/>
          <w:sz w:val="24"/>
          <w:highlight w:val="white"/>
          <w:lang w:val="en-US" w:eastAsia="zh-CN"/>
        </w:rPr>
        <w:t xml:space="preserve">17805101320</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4代理机构</w:t>
      </w:r>
      <w:r>
        <w:rPr>
          <w:rFonts w:ascii="宋体" w:hAnsi="宋体"/>
          <w:bCs/>
          <w:sz w:val="24"/>
          <w:highlight w:val="white"/>
        </w:rPr>
        <w:t xml:space="preserve">应当在收到质疑函后7个工作日内</w:t>
      </w:r>
      <w:r>
        <w:rPr>
          <w:rFonts w:hint="eastAsia" w:ascii="宋体" w:hAnsi="宋体"/>
          <w:bCs/>
          <w:sz w:val="24"/>
          <w:highlight w:val="white"/>
          <w:lang w:eastAsia="zh-CN"/>
        </w:rPr>
        <w:t xml:space="preserve">作出</w:t>
      </w:r>
      <w:r>
        <w:rPr>
          <w:rFonts w:ascii="宋体" w:hAnsi="宋体"/>
          <w:bCs/>
          <w:sz w:val="24"/>
          <w:highlight w:val="white"/>
        </w:rPr>
        <w:t xml:space="preserve">答复，并以书面形式通知质疑供应商和其他有关供应商。</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5代理机构处理的其他要求按《</w:t>
      </w:r>
      <w:r>
        <w:rPr>
          <w:rFonts w:ascii="宋体" w:hAnsi="宋体"/>
          <w:bCs/>
          <w:sz w:val="24"/>
          <w:highlight w:val="white"/>
        </w:rPr>
        <w:t xml:space="preserve">政府采购质疑和投诉办法</w:t>
      </w:r>
      <w:r>
        <w:rPr>
          <w:rFonts w:hint="eastAsia" w:ascii="宋体" w:hAnsi="宋体"/>
          <w:bCs/>
          <w:sz w:val="24"/>
          <w:highlight w:val="white"/>
        </w:rPr>
        <w:t xml:space="preserve">》（</w:t>
      </w:r>
      <w:r>
        <w:rPr>
          <w:rFonts w:ascii="宋体" w:hAnsi="宋体"/>
          <w:bCs/>
          <w:sz w:val="24"/>
          <w:highlight w:val="white"/>
        </w:rPr>
        <w:t xml:space="preserve">中华人民共和国财政部令第94号</w:t>
      </w:r>
      <w:r>
        <w:rPr>
          <w:rFonts w:hint="eastAsia" w:ascii="宋体" w:hAnsi="宋体"/>
          <w:bCs/>
          <w:sz w:val="24"/>
          <w:highlight w:val="white"/>
        </w:rPr>
        <w:t xml:space="preserve">）相关规定执行。</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4.投诉的提起</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4</w:t>
      </w:r>
      <w:r>
        <w:rPr>
          <w:rFonts w:ascii="宋体" w:hAnsi="宋体"/>
          <w:bCs/>
          <w:sz w:val="24"/>
          <w:highlight w:val="white"/>
        </w:rPr>
        <w:t xml:space="preserve">.</w:t>
      </w:r>
      <w:r>
        <w:rPr>
          <w:rFonts w:hint="eastAsia" w:ascii="宋体" w:hAnsi="宋体"/>
          <w:bCs/>
          <w:sz w:val="24"/>
          <w:highlight w:val="white"/>
        </w:rPr>
        <w:t xml:space="preserve">1</w:t>
      </w:r>
      <w:r>
        <w:rPr>
          <w:rFonts w:ascii="宋体" w:hAnsi="宋体"/>
          <w:bCs/>
          <w:sz w:val="24"/>
          <w:highlight w:val="white"/>
        </w:rPr>
        <w:t xml:space="preserve">质疑供应商对</w:t>
      </w:r>
      <w:r>
        <w:rPr>
          <w:rFonts w:hint="eastAsia" w:ascii="宋体" w:hAnsi="宋体"/>
          <w:bCs/>
          <w:sz w:val="24"/>
          <w:highlight w:val="white"/>
        </w:rPr>
        <w:t xml:space="preserve">代理机构</w:t>
      </w:r>
      <w:r>
        <w:rPr>
          <w:rFonts w:ascii="宋体" w:hAnsi="宋体"/>
          <w:bCs/>
          <w:sz w:val="24"/>
          <w:highlight w:val="white"/>
        </w:rPr>
        <w:t xml:space="preserve">的答复不满意，或者</w:t>
      </w:r>
      <w:r>
        <w:rPr>
          <w:rFonts w:hint="eastAsia" w:ascii="宋体" w:hAnsi="宋体"/>
          <w:bCs/>
          <w:sz w:val="24"/>
          <w:highlight w:val="white"/>
        </w:rPr>
        <w:t xml:space="preserve">代理机构</w:t>
      </w:r>
      <w:r>
        <w:rPr>
          <w:rFonts w:ascii="宋体" w:hAnsi="宋体"/>
          <w:bCs/>
          <w:sz w:val="24"/>
          <w:highlight w:val="white"/>
        </w:rPr>
        <w:t xml:space="preserve">未在规定时间内</w:t>
      </w:r>
      <w:r>
        <w:rPr>
          <w:rFonts w:hint="eastAsia" w:ascii="宋体" w:hAnsi="宋体"/>
          <w:bCs/>
          <w:sz w:val="24"/>
          <w:highlight w:val="white"/>
          <w:lang w:eastAsia="zh-CN"/>
        </w:rPr>
        <w:t xml:space="preserve">作出</w:t>
      </w:r>
      <w:r>
        <w:rPr>
          <w:rFonts w:ascii="宋体" w:hAnsi="宋体"/>
          <w:bCs/>
          <w:sz w:val="24"/>
          <w:highlight w:val="white"/>
        </w:rPr>
        <w:t xml:space="preserve">答复的，可以在答复期满后</w:t>
      </w:r>
      <w:r>
        <w:rPr>
          <w:rFonts w:hint="eastAsia" w:ascii="宋体" w:hAnsi="宋体"/>
          <w:bCs/>
          <w:sz w:val="24"/>
          <w:highlight w:val="white"/>
        </w:rPr>
        <w:t xml:space="preserve">15</w:t>
      </w:r>
      <w:r>
        <w:rPr>
          <w:rFonts w:ascii="宋体" w:hAnsi="宋体"/>
          <w:bCs/>
          <w:sz w:val="24"/>
          <w:highlight w:val="white"/>
        </w:rPr>
        <w:t xml:space="preserve">个工作日内向采购人所属预算级次的财政部门提起投诉。</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4</w:t>
      </w:r>
      <w:r>
        <w:rPr>
          <w:rFonts w:ascii="宋体" w:hAnsi="宋体"/>
          <w:bCs/>
          <w:sz w:val="24"/>
          <w:highlight w:val="white"/>
        </w:rPr>
        <w:t xml:space="preserve">.</w:t>
      </w:r>
      <w:r>
        <w:rPr>
          <w:rFonts w:hint="eastAsia" w:ascii="宋体" w:hAnsi="宋体"/>
          <w:bCs/>
          <w:sz w:val="24"/>
          <w:highlight w:val="white"/>
        </w:rPr>
        <w:t xml:space="preserve">2供应商</w:t>
      </w:r>
      <w:r>
        <w:rPr>
          <w:rFonts w:ascii="宋体" w:hAnsi="宋体"/>
          <w:bCs/>
          <w:sz w:val="24"/>
          <w:highlight w:val="white"/>
        </w:rPr>
        <w:t xml:space="preserve">投诉时，应当提交投诉书和必要的证明材料，并按照被投诉</w:t>
      </w:r>
      <w:r>
        <w:rPr>
          <w:rFonts w:hint="eastAsia" w:ascii="宋体" w:hAnsi="宋体"/>
          <w:bCs/>
          <w:sz w:val="24"/>
          <w:highlight w:val="white"/>
        </w:rPr>
        <w:t xml:space="preserve">代理机构</w:t>
      </w:r>
      <w:r>
        <w:rPr>
          <w:rFonts w:ascii="宋体" w:hAnsi="宋体"/>
          <w:bCs/>
          <w:sz w:val="24"/>
          <w:highlight w:val="white"/>
        </w:rPr>
        <w:t xml:space="preserve">（以下简称被投诉人）和与投诉事项有关的供应商数量提供投诉书的副本。投诉书应当包括下列内容：</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1</w:t>
      </w:r>
      <w:r>
        <w:rPr>
          <w:rFonts w:ascii="宋体" w:hAnsi="宋体"/>
          <w:bCs/>
          <w:sz w:val="24"/>
          <w:highlight w:val="white"/>
        </w:rPr>
        <w:t xml:space="preserve">）投诉人和被投诉人的姓名或者名称、通讯地址、邮编、联系人及联系电话；</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2</w:t>
      </w:r>
      <w:r>
        <w:rPr>
          <w:rFonts w:ascii="宋体" w:hAnsi="宋体"/>
          <w:bCs/>
          <w:sz w:val="24"/>
          <w:highlight w:val="white"/>
        </w:rPr>
        <w:t xml:space="preserve">）质疑和质疑答复情况说明及相关证明材料；</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3</w:t>
      </w:r>
      <w:r>
        <w:rPr>
          <w:rFonts w:ascii="宋体" w:hAnsi="宋体"/>
          <w:bCs/>
          <w:sz w:val="24"/>
          <w:highlight w:val="white"/>
        </w:rPr>
        <w:t xml:space="preserve">）具体、明确的投诉事项和与投诉事项相关的投诉请求；</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4</w:t>
      </w:r>
      <w:r>
        <w:rPr>
          <w:rFonts w:ascii="宋体" w:hAnsi="宋体"/>
          <w:bCs/>
          <w:sz w:val="24"/>
          <w:highlight w:val="white"/>
        </w:rPr>
        <w:t xml:space="preserve">）事实依据；</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5</w:t>
      </w:r>
      <w:r>
        <w:rPr>
          <w:rFonts w:ascii="宋体" w:hAnsi="宋体"/>
          <w:bCs/>
          <w:sz w:val="24"/>
          <w:highlight w:val="white"/>
        </w:rPr>
        <w:t xml:space="preserve">）法律依据；</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6</w:t>
      </w:r>
      <w:r>
        <w:rPr>
          <w:rFonts w:ascii="宋体" w:hAnsi="宋体"/>
          <w:bCs/>
          <w:sz w:val="24"/>
          <w:highlight w:val="white"/>
        </w:rPr>
        <w:t xml:space="preserve">）提起投诉的日期。</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4</w:t>
      </w:r>
      <w:r>
        <w:rPr>
          <w:rFonts w:ascii="宋体" w:hAnsi="宋体"/>
          <w:bCs/>
          <w:sz w:val="24"/>
          <w:highlight w:val="white"/>
        </w:rPr>
        <w:t xml:space="preserve">.</w:t>
      </w:r>
      <w:r>
        <w:rPr>
          <w:rFonts w:hint="eastAsia" w:ascii="宋体" w:hAnsi="宋体"/>
          <w:bCs/>
          <w:sz w:val="24"/>
          <w:highlight w:val="white"/>
        </w:rPr>
        <w:t xml:space="preserve">3</w:t>
      </w:r>
      <w:r>
        <w:rPr>
          <w:rFonts w:ascii="宋体" w:hAnsi="宋体"/>
          <w:bCs/>
          <w:sz w:val="24"/>
          <w:highlight w:val="white"/>
        </w:rPr>
        <w:t xml:space="preserve">投诉人为自然人的，投诉书应当由本人签字；投诉人为法人或者其他组织的，投诉书应当由法定代表人、主要负责人，或者其授权代表签字或者盖章，并加盖公章。</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4</w:t>
      </w:r>
      <w:r>
        <w:rPr>
          <w:rFonts w:ascii="宋体" w:hAnsi="宋体"/>
          <w:bCs/>
          <w:sz w:val="24"/>
          <w:highlight w:val="white"/>
        </w:rPr>
        <w:t xml:space="preserve">.</w:t>
      </w:r>
      <w:r>
        <w:rPr>
          <w:rFonts w:hint="eastAsia" w:ascii="宋体" w:hAnsi="宋体"/>
          <w:bCs/>
          <w:sz w:val="24"/>
          <w:highlight w:val="white"/>
        </w:rPr>
        <w:t xml:space="preserve">4</w:t>
      </w:r>
      <w:r>
        <w:rPr>
          <w:rFonts w:ascii="宋体" w:hAnsi="宋体"/>
          <w:bCs/>
          <w:sz w:val="24"/>
          <w:highlight w:val="white"/>
        </w:rPr>
        <w:t xml:space="preserve">投诉人提起投诉应当符合下列条件：</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1</w:t>
      </w:r>
      <w:r>
        <w:rPr>
          <w:rFonts w:ascii="宋体" w:hAnsi="宋体"/>
          <w:bCs/>
          <w:sz w:val="24"/>
          <w:highlight w:val="white"/>
        </w:rPr>
        <w:t xml:space="preserve">）提起投诉前已依法进行质疑；</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2</w:t>
      </w:r>
      <w:r>
        <w:rPr>
          <w:rFonts w:ascii="宋体" w:hAnsi="宋体"/>
          <w:bCs/>
          <w:sz w:val="24"/>
          <w:highlight w:val="white"/>
        </w:rPr>
        <w:t xml:space="preserve">）投诉书内容符合本办法的规定；</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3</w:t>
      </w:r>
      <w:r>
        <w:rPr>
          <w:rFonts w:ascii="宋体" w:hAnsi="宋体"/>
          <w:bCs/>
          <w:sz w:val="24"/>
          <w:highlight w:val="white"/>
        </w:rPr>
        <w:t xml:space="preserve">）在投诉有效期限内提起投诉；</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4</w:t>
      </w:r>
      <w:r>
        <w:rPr>
          <w:rFonts w:ascii="宋体" w:hAnsi="宋体"/>
          <w:bCs/>
          <w:sz w:val="24"/>
          <w:highlight w:val="white"/>
        </w:rPr>
        <w:t xml:space="preserve">）同一投诉事项未经财政部门投诉处理；</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ascii="宋体" w:hAnsi="宋体"/>
          <w:bCs/>
          <w:sz w:val="24"/>
          <w:highlight w:val="white"/>
        </w:rPr>
        <w:t xml:space="preserve">（</w:t>
      </w:r>
      <w:r>
        <w:rPr>
          <w:rFonts w:hint="eastAsia" w:ascii="宋体" w:hAnsi="宋体"/>
          <w:bCs/>
          <w:sz w:val="24"/>
          <w:highlight w:val="white"/>
        </w:rPr>
        <w:t xml:space="preserve">5</w:t>
      </w:r>
      <w:r>
        <w:rPr>
          <w:rFonts w:ascii="宋体" w:hAnsi="宋体"/>
          <w:bCs/>
          <w:sz w:val="24"/>
          <w:highlight w:val="white"/>
        </w:rPr>
        <w:t xml:space="preserve">）财政部规定的其他条件。</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4</w:t>
      </w:r>
      <w:r>
        <w:rPr>
          <w:rFonts w:ascii="宋体" w:hAnsi="宋体"/>
          <w:bCs/>
          <w:sz w:val="24"/>
          <w:highlight w:val="white"/>
        </w:rPr>
        <w:t xml:space="preserve">.</w:t>
      </w:r>
      <w:r>
        <w:rPr>
          <w:rFonts w:hint="eastAsia" w:ascii="宋体" w:hAnsi="宋体"/>
          <w:bCs/>
          <w:sz w:val="24"/>
          <w:highlight w:val="white"/>
        </w:rPr>
        <w:t xml:space="preserve">5</w:t>
      </w:r>
      <w:r>
        <w:rPr>
          <w:rFonts w:ascii="宋体" w:hAnsi="宋体"/>
          <w:bCs/>
          <w:sz w:val="24"/>
          <w:highlight w:val="white"/>
        </w:rPr>
        <w:t xml:space="preserve">供应商投诉的事项不得超出已质疑事项的范围，但基于质疑答复内容提出的投诉事项除外。</w:t>
      </w:r>
      <w:r>
        <w:rPr>
          <w:highlight w:val="white"/>
        </w:rPr>
      </w:r>
    </w:p>
    <w:p>
      <w:pPr>
        <w:ind w:firstLine="480"/>
        <w:spacing w:line="360" w:lineRule="auto"/>
        <w:tabs>
          <w:tab w:val="left" w:pos="0" w:leader="none"/>
          <w:tab w:val="left" w:pos="945" w:leader="none"/>
        </w:tabs>
        <w:rPr>
          <w:rFonts w:ascii="宋体" w:hAnsi="宋体"/>
          <w:bCs/>
          <w:sz w:val="24"/>
          <w:highlight w:val="white"/>
        </w:rPr>
      </w:pPr>
      <w:r>
        <w:rPr>
          <w:rFonts w:hint="eastAsia" w:ascii="宋体" w:hAnsi="宋体"/>
          <w:bCs/>
          <w:sz w:val="24"/>
          <w:highlight w:val="white"/>
        </w:rPr>
        <w:t xml:space="preserve">5.由</w:t>
      </w:r>
      <w:r>
        <w:rPr>
          <w:rFonts w:ascii="宋体" w:hAnsi="宋体"/>
          <w:bCs/>
          <w:sz w:val="24"/>
          <w:highlight w:val="white"/>
        </w:rPr>
        <w:t xml:space="preserve">采购人所属预算级次的财政部门</w:t>
      </w:r>
      <w:r>
        <w:rPr>
          <w:rFonts w:hint="eastAsia" w:ascii="宋体" w:hAnsi="宋体"/>
          <w:bCs/>
          <w:sz w:val="24"/>
          <w:highlight w:val="white"/>
        </w:rPr>
        <w:t xml:space="preserve">根据《</w:t>
      </w:r>
      <w:r>
        <w:rPr>
          <w:rFonts w:ascii="宋体" w:hAnsi="宋体"/>
          <w:bCs/>
          <w:sz w:val="24"/>
          <w:highlight w:val="white"/>
        </w:rPr>
        <w:t xml:space="preserve">政府采购质疑和投诉办法</w:t>
      </w:r>
      <w:r>
        <w:rPr>
          <w:rFonts w:hint="eastAsia" w:ascii="宋体" w:hAnsi="宋体"/>
          <w:bCs/>
          <w:sz w:val="24"/>
          <w:highlight w:val="white"/>
        </w:rPr>
        <w:t xml:space="preserve">》（</w:t>
      </w:r>
      <w:r>
        <w:rPr>
          <w:rFonts w:ascii="宋体" w:hAnsi="宋体"/>
          <w:bCs/>
          <w:sz w:val="24"/>
          <w:highlight w:val="white"/>
        </w:rPr>
        <w:t xml:space="preserve">中华人民共和国财政部令第94号</w:t>
      </w:r>
      <w:r>
        <w:rPr>
          <w:rFonts w:hint="eastAsia" w:ascii="宋体" w:hAnsi="宋体"/>
          <w:bCs/>
          <w:sz w:val="24"/>
          <w:highlight w:val="white"/>
        </w:rPr>
        <w:t xml:space="preserve">）相关规定进行</w:t>
      </w:r>
      <w:r>
        <w:rPr>
          <w:rFonts w:ascii="宋体" w:hAnsi="宋体"/>
          <w:bCs/>
          <w:sz w:val="24"/>
          <w:highlight w:val="white"/>
        </w:rPr>
        <w:t xml:space="preserve">投诉处理</w:t>
      </w:r>
      <w:r>
        <w:rPr>
          <w:rFonts w:hint="eastAsia" w:ascii="宋体" w:hAnsi="宋体"/>
          <w:bCs/>
          <w:sz w:val="24"/>
          <w:highlight w:val="white"/>
        </w:rPr>
        <w:t xml:space="preserve">。</w:t>
      </w:r>
      <w:r>
        <w:rPr>
          <w:highlight w:val="white"/>
        </w:rPr>
      </w:r>
    </w:p>
    <w:p>
      <w:pPr>
        <w:ind w:firstLine="240"/>
        <w:spacing w:line="360" w:lineRule="auto"/>
        <w:rPr>
          <w:rFonts w:ascii="黑体" w:hAnsi="黑体" w:eastAsia="黑体"/>
          <w:sz w:val="24"/>
          <w:highlight w:val="white"/>
        </w:rPr>
        <w:outlineLvl w:val="1"/>
      </w:pPr>
      <w:r>
        <w:rPr>
          <w:rFonts w:hint="eastAsia" w:ascii="黑体" w:hAnsi="黑体" w:eastAsia="黑体"/>
          <w:sz w:val="24"/>
          <w:highlight w:val="white"/>
        </w:rPr>
        <w:t xml:space="preserve">（六）响应文件的组成</w:t>
      </w:r>
      <w:r>
        <w:rPr>
          <w:rFonts w:hint="eastAsia" w:hAnsi="宋体"/>
          <w:bCs/>
          <w:sz w:val="24"/>
          <w:highlight w:val="white"/>
        </w:rPr>
        <w:t xml:space="preserve">（</w:t>
      </w:r>
      <w:r>
        <w:rPr>
          <w:rFonts w:hint="eastAsia" w:hAnsi="宋体"/>
          <w:b/>
          <w:bCs/>
          <w:sz w:val="24"/>
          <w:highlight w:val="white"/>
        </w:rPr>
        <w:t xml:space="preserve">相应内容签章后上传至苏采云投标客户端</w:t>
      </w:r>
      <w:r>
        <w:rPr>
          <w:rFonts w:hint="eastAsia" w:hAnsi="宋体"/>
          <w:bCs/>
          <w:sz w:val="24"/>
          <w:highlight w:val="white"/>
        </w:rPr>
        <w:t xml:space="preserve">）</w:t>
      </w:r>
      <w:r>
        <w:rPr>
          <w:rFonts w:hint="eastAsia" w:ascii="黑体" w:hAnsi="黑体" w:eastAsia="黑体"/>
          <w:sz w:val="24"/>
          <w:highlight w:val="white"/>
        </w:rPr>
        <w:t xml:space="preserve">：</w:t>
      </w:r>
      <w:r>
        <w:rPr>
          <w:highlight w:val="white"/>
        </w:rPr>
      </w:r>
    </w:p>
    <w:p>
      <w:pPr>
        <w:ind w:firstLine="482"/>
        <w:spacing w:line="360" w:lineRule="auto"/>
        <w:rPr>
          <w:rFonts w:ascii="宋体" w:hAnsi="宋体"/>
          <w:b/>
          <w:bCs/>
          <w:sz w:val="24"/>
          <w:highlight w:val="white"/>
        </w:rPr>
      </w:pPr>
      <w:r>
        <w:rPr>
          <w:rFonts w:hint="eastAsia" w:ascii="宋体" w:hAnsi="宋体"/>
          <w:b/>
          <w:bCs/>
          <w:sz w:val="24"/>
          <w:highlight w:val="white"/>
        </w:rPr>
        <w:t xml:space="preserve">响应文件分为证明文件部分、响应函部分、报价部分、技术文件部分四部分。</w:t>
      </w:r>
      <w:r>
        <w:rPr>
          <w:highlight w:val="white"/>
        </w:rPr>
      </w:r>
    </w:p>
    <w:p>
      <w:pPr>
        <w:ind w:left="480"/>
        <w:spacing w:line="360" w:lineRule="auto"/>
        <w:rPr>
          <w:rFonts w:ascii="宋体" w:hAnsi="宋体"/>
          <w:b/>
          <w:sz w:val="24"/>
          <w:highlight w:val="white"/>
        </w:rPr>
      </w:pPr>
      <w:r>
        <w:rPr>
          <w:rFonts w:hint="eastAsia" w:ascii="宋体" w:hAnsi="宋体"/>
          <w:b/>
          <w:sz w:val="24"/>
          <w:highlight w:val="white"/>
          <w:lang w:eastAsia="zh-CN"/>
        </w:rPr>
        <w:t xml:space="preserve">1.</w:t>
      </w:r>
      <w:r>
        <w:rPr>
          <w:rFonts w:hint="eastAsia" w:ascii="宋体" w:hAnsi="宋体"/>
          <w:b/>
          <w:sz w:val="24"/>
          <w:highlight w:val="white"/>
        </w:rPr>
        <w:t xml:space="preserve">证明文件部分：</w:t>
      </w:r>
      <w:r>
        <w:rPr>
          <w:highlight w:val="white"/>
        </w:rPr>
      </w:r>
    </w:p>
    <w:p>
      <w:pPr>
        <w:ind w:left="480"/>
        <w:spacing w:line="360" w:lineRule="auto"/>
        <w:rPr>
          <w:rFonts w:ascii="宋体" w:hAnsi="宋体"/>
          <w:sz w:val="24"/>
          <w:highlight w:val="white"/>
        </w:rPr>
      </w:pPr>
      <w:r>
        <w:rPr>
          <w:rFonts w:hint="eastAsia" w:ascii="宋体" w:hAnsi="宋体"/>
          <w:sz w:val="24"/>
          <w:highlight w:val="white"/>
        </w:rPr>
        <w:t xml:space="preserve">第一部分：资格、资信证明文件</w:t>
      </w:r>
      <w:r>
        <w:rPr>
          <w:rFonts w:hint="eastAsia" w:ascii="宋体" w:hAnsi="宋体"/>
          <w:b/>
          <w:bCs/>
          <w:sz w:val="24"/>
          <w:highlight w:val="white"/>
        </w:rPr>
        <w:t xml:space="preserve">（采用原件扫描件签章上传，</w:t>
      </w:r>
      <w:r>
        <w:rPr>
          <w:rFonts w:hint="eastAsia" w:hAnsi="宋体" w:cs="宋体"/>
          <w:b/>
          <w:sz w:val="24"/>
          <w:highlight w:val="white"/>
        </w:rPr>
        <w:t xml:space="preserve">身份证应为正、反面</w:t>
      </w:r>
      <w:r>
        <w:rPr>
          <w:rFonts w:hint="eastAsia" w:ascii="宋体" w:hAnsi="宋体"/>
          <w:b/>
          <w:bCs/>
          <w:sz w:val="24"/>
          <w:highlight w:val="white"/>
        </w:rPr>
        <w:t xml:space="preserve">）</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（1）关于资格的声明函</w:t>
      </w:r>
      <w:r>
        <w:rPr>
          <w:rFonts w:hint="eastAsia" w:ascii="宋体" w:hAnsi="宋体"/>
          <w:b/>
          <w:bCs/>
          <w:sz w:val="24"/>
          <w:highlight w:val="white"/>
        </w:rPr>
        <w:t xml:space="preserve">（格式见附件）</w:t>
      </w:r>
      <w:r>
        <w:rPr>
          <w:rFonts w:hint="eastAsia" w:ascii="宋体" w:hAnsi="宋体"/>
          <w:sz w:val="24"/>
          <w:highlight w:val="white"/>
        </w:rPr>
        <w:t xml:space="preserve">；</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（2）</w:t>
      </w:r>
      <w:r>
        <w:rPr>
          <w:rFonts w:hint="eastAsia" w:ascii="宋体" w:hAnsi="宋体"/>
          <w:sz w:val="24"/>
          <w:highlight w:val="white"/>
          <w:lang w:val="en-US" w:eastAsia="zh-CN"/>
        </w:rPr>
        <w:t xml:space="preserve">报价</w:t>
      </w:r>
      <w:r>
        <w:rPr>
          <w:rFonts w:hint="eastAsia" w:ascii="宋体" w:hAnsi="宋体"/>
          <w:sz w:val="24"/>
          <w:highlight w:val="white"/>
        </w:rPr>
        <w:t xml:space="preserve">供应商企业营业执照副本或相关部门的登记证明文件；</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（3）报价供应商须提供[</w:t>
      </w:r>
      <w:r>
        <w:rPr>
          <w:rFonts w:hint="eastAsia" w:ascii="宋体" w:hAnsi="宋体"/>
          <w:sz w:val="24"/>
          <w:highlight w:val="white"/>
          <w:lang w:eastAsia="zh-CN"/>
        </w:rPr>
        <w:t xml:space="preserve">水利水电工程施工总承包叁级</w:t>
      </w:r>
      <w:r>
        <w:rPr>
          <w:rFonts w:hint="eastAsia" w:ascii="宋体" w:hAnsi="宋体"/>
          <w:sz w:val="24"/>
          <w:highlight w:val="white"/>
        </w:rPr>
        <w:t xml:space="preserve">]含以上资质证书及有效期内的安全生产许可证；</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（4）报价供应商拟派项目负责人须提供[</w:t>
      </w:r>
      <w:r>
        <w:rPr>
          <w:rFonts w:hint="eastAsia" w:ascii="宋体" w:hAnsi="宋体"/>
          <w:sz w:val="24"/>
          <w:highlight w:val="white"/>
          <w:lang w:eastAsia="zh-CN"/>
        </w:rPr>
        <w:t xml:space="preserve">水利水电工程</w:t>
      </w:r>
      <w:r>
        <w:rPr>
          <w:rFonts w:hint="eastAsia" w:ascii="宋体" w:hAnsi="宋体"/>
          <w:sz w:val="24"/>
          <w:highlight w:val="white"/>
        </w:rPr>
        <w:t xml:space="preserve">专业注册建造师二级]含以上资质证书及有效期内的安全生产考核合格证书（B证）；</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（5）</w:t>
      </w:r>
      <w:r>
        <w:rPr>
          <w:rFonts w:hint="eastAsia" w:ascii="宋体" w:hAnsi="宋体"/>
          <w:sz w:val="24"/>
          <w:highlight w:val="white"/>
          <w:lang w:val="en-US" w:eastAsia="zh-CN"/>
        </w:rPr>
        <w:t xml:space="preserve">报价</w:t>
      </w:r>
      <w:r>
        <w:rPr>
          <w:rFonts w:hint="eastAsia" w:ascii="宋体" w:hAnsi="宋体"/>
          <w:sz w:val="24"/>
          <w:highlight w:val="white"/>
        </w:rPr>
        <w:t xml:space="preserve">供应商法定代表人授权委托书</w:t>
      </w:r>
      <w:r>
        <w:rPr>
          <w:rFonts w:hint="eastAsia" w:ascii="宋体" w:hAnsi="宋体"/>
          <w:b/>
          <w:bCs/>
          <w:sz w:val="24"/>
          <w:highlight w:val="white"/>
        </w:rPr>
        <w:t xml:space="preserve">（法定代表人亲自参与报价的除外，格式见附件）</w:t>
      </w:r>
      <w:r>
        <w:rPr>
          <w:rFonts w:hint="eastAsia" w:ascii="宋体" w:hAnsi="宋体"/>
          <w:sz w:val="24"/>
          <w:highlight w:val="white"/>
        </w:rPr>
        <w:t xml:space="preserve">；</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（6）</w:t>
      </w:r>
      <w:r>
        <w:rPr>
          <w:rFonts w:hint="eastAsia" w:ascii="宋体" w:hAnsi="宋体"/>
          <w:sz w:val="24"/>
          <w:highlight w:val="white"/>
          <w:lang w:val="en-US" w:eastAsia="zh-CN"/>
        </w:rPr>
        <w:t xml:space="preserve">报价</w:t>
      </w:r>
      <w:r>
        <w:rPr>
          <w:rFonts w:hint="eastAsia" w:ascii="宋体" w:hAnsi="宋体"/>
          <w:sz w:val="24"/>
          <w:highlight w:val="white"/>
        </w:rPr>
        <w:t xml:space="preserve">供应商法定代表人身份证及法定代表人授权代表身份证</w:t>
      </w:r>
      <w:r>
        <w:rPr>
          <w:rFonts w:hint="eastAsia" w:ascii="宋体" w:hAnsi="宋体"/>
          <w:b/>
          <w:bCs/>
          <w:sz w:val="24"/>
          <w:highlight w:val="white"/>
        </w:rPr>
        <w:t xml:space="preserve">（法定代表人亲自参与投标的只需提供法定代表人身份证）</w:t>
      </w:r>
      <w:r>
        <w:rPr>
          <w:rFonts w:hint="eastAsia" w:ascii="宋体" w:hAnsi="宋体"/>
          <w:sz w:val="24"/>
          <w:highlight w:val="white"/>
        </w:rPr>
        <w:t xml:space="preserve">；</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（7）授权委托人、项目负责人由社保机构出具的</w:t>
      </w:r>
      <w:r>
        <w:rPr>
          <w:rFonts w:hint="eastAsia" w:ascii="宋体" w:hAnsi="宋体" w:cs="宋体"/>
          <w:b/>
          <w:bCs/>
          <w:sz w:val="24"/>
          <w:szCs w:val="24"/>
          <w:highlight w:val="white"/>
          <w:lang w:val="en-US" w:eastAsia="zh-CN"/>
        </w:rPr>
        <w:t xml:space="preserve">近一年中任意一个月份（不含磋商当月）</w:t>
      </w:r>
      <w:r>
        <w:rPr>
          <w:rFonts w:hint="eastAsia" w:ascii="宋体" w:hAnsi="宋体"/>
          <w:sz w:val="24"/>
          <w:highlight w:val="white"/>
        </w:rPr>
        <w:t xml:space="preserve">的供应商依法为其缴纳的社会保险证明</w:t>
      </w:r>
      <w:r>
        <w:rPr>
          <w:rFonts w:hint="eastAsia" w:ascii="宋体" w:hAnsi="宋体"/>
          <w:b/>
          <w:bCs/>
          <w:sz w:val="24"/>
          <w:highlight w:val="white"/>
        </w:rPr>
        <w:t xml:space="preserve">（由相关主管部门出具，如供应商成立时间迟于要求开始的时间，则时间要求为</w:t>
      </w:r>
      <w:r>
        <w:rPr>
          <w:rFonts w:hint="eastAsia" w:ascii="宋体" w:hAnsi="宋体"/>
          <w:b/>
          <w:bCs/>
          <w:sz w:val="24"/>
          <w:highlight w:val="white"/>
        </w:rPr>
        <w:tab/>
      </w:r>
      <w:r>
        <w:rPr>
          <w:rFonts w:hint="eastAsia" w:ascii="宋体" w:hAnsi="宋体"/>
          <w:b/>
          <w:bCs/>
          <w:sz w:val="24"/>
          <w:highlight w:val="white"/>
        </w:rPr>
        <w:t xml:space="preserve">供应商成立时间至截止时间；法定代表人亲自参加投标或担任本项目的项目负责人的除外；社保缴费证明必须提交带有社保部门</w:t>
      </w:r>
      <w:r>
        <w:rPr>
          <w:rFonts w:hint="eastAsia" w:ascii="宋体" w:hAnsi="宋体"/>
          <w:b/>
          <w:bCs/>
          <w:sz w:val="24"/>
          <w:highlight w:val="white"/>
          <w:lang w:eastAsia="zh-CN"/>
        </w:rPr>
        <w:t xml:space="preserve">公</w:t>
      </w:r>
      <w:r>
        <w:rPr>
          <w:rFonts w:hint="eastAsia" w:ascii="宋体" w:hAnsi="宋体"/>
          <w:b/>
          <w:bCs/>
          <w:sz w:val="24"/>
          <w:highlight w:val="white"/>
        </w:rPr>
        <w:t xml:space="preserve">章的或含有县</w:t>
      </w:r>
      <w:r>
        <w:rPr>
          <w:rFonts w:hint="eastAsia" w:ascii="宋体" w:hAnsi="宋体"/>
          <w:b/>
          <w:bCs/>
          <w:sz w:val="24"/>
          <w:highlight w:val="white"/>
          <w:lang w:eastAsia="zh-CN"/>
        </w:rPr>
        <w:t xml:space="preserve">（</w:t>
      </w:r>
      <w:r>
        <w:rPr>
          <w:rFonts w:hint="eastAsia" w:ascii="宋体" w:hAnsi="宋体"/>
          <w:b/>
          <w:bCs/>
          <w:sz w:val="24"/>
          <w:highlight w:val="white"/>
        </w:rPr>
        <w:t xml:space="preserve">区</w:t>
      </w:r>
      <w:r>
        <w:rPr>
          <w:rFonts w:hint="eastAsia" w:ascii="宋体" w:hAnsi="宋体"/>
          <w:b/>
          <w:bCs/>
          <w:sz w:val="24"/>
          <w:highlight w:val="white"/>
          <w:lang w:eastAsia="zh-CN"/>
        </w:rPr>
        <w:t xml:space="preserve">）</w:t>
      </w:r>
      <w:r>
        <w:rPr>
          <w:rFonts w:hint="eastAsia" w:ascii="宋体" w:hAnsi="宋体"/>
          <w:b/>
          <w:bCs/>
          <w:sz w:val="24"/>
          <w:highlight w:val="white"/>
        </w:rPr>
        <w:t xml:space="preserve">级及以上社保部门电子加盖公章或签电子公章或带二维码验证的扫描件）</w:t>
      </w:r>
      <w:r>
        <w:rPr>
          <w:rFonts w:hint="eastAsia" w:ascii="宋体" w:hAnsi="宋体"/>
          <w:sz w:val="24"/>
          <w:highlight w:val="white"/>
        </w:rPr>
        <w:t xml:space="preserve">；</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（8）</w:t>
      </w:r>
      <w:r>
        <w:rPr>
          <w:rFonts w:hint="eastAsia" w:ascii="宋体" w:hAnsi="宋体"/>
          <w:sz w:val="24"/>
          <w:highlight w:val="white"/>
          <w:lang w:val="en-US" w:eastAsia="zh-CN"/>
        </w:rPr>
        <w:t xml:space="preserve">报价</w:t>
      </w:r>
      <w:r>
        <w:rPr>
          <w:rFonts w:hint="eastAsia" w:ascii="宋体" w:hAnsi="宋体"/>
          <w:sz w:val="24"/>
          <w:highlight w:val="white"/>
        </w:rPr>
        <w:t xml:space="preserve">供应商近</w:t>
      </w:r>
      <w:r>
        <w:rPr>
          <w:rFonts w:hint="eastAsia" w:ascii="宋体" w:hAnsi="宋体"/>
          <w:sz w:val="24"/>
          <w:highlight w:val="white"/>
          <w:lang w:val="en-US" w:eastAsia="zh-CN"/>
        </w:rPr>
        <w:t xml:space="preserve">一年</w:t>
      </w:r>
      <w:r>
        <w:rPr>
          <w:rFonts w:hint="eastAsia" w:ascii="宋体" w:hAnsi="宋体"/>
          <w:sz w:val="24"/>
          <w:highlight w:val="white"/>
        </w:rPr>
        <w:t xml:space="preserve">中任意一个月份</w:t>
      </w:r>
      <w:r>
        <w:rPr>
          <w:rFonts w:hint="eastAsia" w:ascii="宋体" w:hAnsi="宋体"/>
          <w:sz w:val="24"/>
          <w:highlight w:val="white"/>
          <w:lang w:eastAsia="zh-CN"/>
        </w:rPr>
        <w:t xml:space="preserve">（</w:t>
      </w:r>
      <w:r>
        <w:rPr>
          <w:rFonts w:hint="eastAsia" w:ascii="宋体" w:hAnsi="宋体"/>
          <w:sz w:val="24"/>
          <w:highlight w:val="white"/>
        </w:rPr>
        <w:t xml:space="preserve">不含磋商当月</w:t>
      </w:r>
      <w:r>
        <w:rPr>
          <w:rFonts w:hint="eastAsia" w:ascii="宋体" w:hAnsi="宋体"/>
          <w:sz w:val="24"/>
          <w:highlight w:val="white"/>
          <w:lang w:eastAsia="zh-CN"/>
        </w:rPr>
        <w:t xml:space="preserve">）</w:t>
      </w:r>
      <w:r>
        <w:rPr>
          <w:rFonts w:hint="eastAsia" w:ascii="宋体" w:hAnsi="宋体"/>
          <w:sz w:val="24"/>
          <w:highlight w:val="white"/>
        </w:rPr>
        <w:t xml:space="preserve">的财务状况报</w:t>
      </w:r>
      <w:r>
        <w:rPr>
          <w:rFonts w:hint="eastAsia" w:ascii="宋体" w:hAnsi="宋体"/>
          <w:sz w:val="24"/>
          <w:highlight w:val="white"/>
          <w:lang w:val="en-US" w:eastAsia="zh-CN"/>
        </w:rPr>
        <w:t xml:space="preserve">表</w:t>
      </w:r>
      <w:r>
        <w:rPr>
          <w:rFonts w:hint="eastAsia" w:ascii="宋体" w:hAnsi="宋体"/>
          <w:sz w:val="24"/>
          <w:highlight w:val="white"/>
        </w:rPr>
        <w:t xml:space="preserve">（资产负债表和利润表）或由会计师事务所出具的2023</w:t>
      </w:r>
      <w:r>
        <w:rPr>
          <w:rFonts w:hint="eastAsia" w:ascii="宋体" w:hAnsi="宋体"/>
          <w:sz w:val="24"/>
          <w:highlight w:val="white"/>
          <w:lang w:val="en-US" w:eastAsia="zh-CN"/>
        </w:rPr>
        <w:t xml:space="preserve">或2024</w:t>
      </w:r>
      <w:r>
        <w:rPr>
          <w:rFonts w:hint="eastAsia" w:ascii="宋体" w:hAnsi="宋体"/>
          <w:sz w:val="24"/>
          <w:highlight w:val="white"/>
        </w:rPr>
        <w:t xml:space="preserve">年度的审计报告和所附已审财务报告；</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（9）</w:t>
      </w:r>
      <w:r>
        <w:rPr>
          <w:rFonts w:hint="eastAsia" w:ascii="宋体" w:hAnsi="宋体"/>
          <w:sz w:val="24"/>
          <w:highlight w:val="white"/>
          <w:lang w:val="en-US" w:eastAsia="zh-CN"/>
        </w:rPr>
        <w:t xml:space="preserve">报价</w:t>
      </w:r>
      <w:r>
        <w:rPr>
          <w:rFonts w:hint="eastAsia" w:ascii="宋体" w:hAnsi="宋体"/>
          <w:sz w:val="24"/>
          <w:highlight w:val="white"/>
        </w:rPr>
        <w:t xml:space="preserve">供应商近</w:t>
      </w:r>
      <w:r>
        <w:rPr>
          <w:rFonts w:hint="eastAsia" w:ascii="宋体" w:hAnsi="宋体"/>
          <w:sz w:val="24"/>
          <w:highlight w:val="white"/>
          <w:lang w:val="en-US" w:eastAsia="zh-CN"/>
        </w:rPr>
        <w:t xml:space="preserve">一年</w:t>
      </w:r>
      <w:r>
        <w:rPr>
          <w:rFonts w:hint="eastAsia" w:ascii="宋体" w:hAnsi="宋体"/>
          <w:sz w:val="24"/>
          <w:highlight w:val="white"/>
        </w:rPr>
        <w:t xml:space="preserve">中任意一个月份</w:t>
      </w:r>
      <w:r>
        <w:rPr>
          <w:rFonts w:hint="eastAsia" w:ascii="宋体" w:hAnsi="宋体"/>
          <w:sz w:val="24"/>
          <w:highlight w:val="white"/>
          <w:lang w:eastAsia="zh-CN"/>
        </w:rPr>
        <w:t xml:space="preserve">（</w:t>
      </w:r>
      <w:r>
        <w:rPr>
          <w:rFonts w:hint="eastAsia" w:ascii="宋体" w:hAnsi="宋体"/>
          <w:sz w:val="24"/>
          <w:highlight w:val="white"/>
        </w:rPr>
        <w:t xml:space="preserve">不含磋商当月</w:t>
      </w:r>
      <w:r>
        <w:rPr>
          <w:rFonts w:hint="eastAsia" w:ascii="宋体" w:hAnsi="宋体"/>
          <w:sz w:val="24"/>
          <w:highlight w:val="white"/>
          <w:lang w:eastAsia="zh-CN"/>
        </w:rPr>
        <w:t xml:space="preserve">）</w:t>
      </w:r>
      <w:r>
        <w:rPr>
          <w:rFonts w:hint="eastAsia" w:ascii="宋体" w:hAnsi="宋体"/>
          <w:sz w:val="24"/>
          <w:highlight w:val="white"/>
        </w:rPr>
        <w:t xml:space="preserve">的依法缴纳税收的相关材料（提供相关主管部门证明或银行代扣证明）；</w:t>
      </w:r>
      <w:r>
        <w:rPr>
          <w:highlight w:val="white"/>
        </w:rPr>
      </w:r>
    </w:p>
    <w:p>
      <w:pPr>
        <w:ind w:firstLine="360"/>
        <w:jc w:val="left"/>
        <w:spacing w:line="360" w:lineRule="auto"/>
        <w:widowControl/>
        <w:tabs>
          <w:tab w:val="left" w:pos="0" w:leader="none"/>
        </w:tabs>
        <w:rPr>
          <w:rFonts w:ascii="宋体" w:hAnsi="宋体"/>
          <w:sz w:val="24"/>
          <w:highlight w:val="white"/>
        </w:rPr>
      </w:pPr>
      <w:r>
        <w:rPr>
          <w:rFonts w:hint="eastAsia" w:ascii="宋体" w:hAnsi="宋体"/>
          <w:sz w:val="24"/>
          <w:highlight w:val="white"/>
        </w:rPr>
        <w:t xml:space="preserve">（10）</w:t>
      </w:r>
      <w:r>
        <w:rPr>
          <w:rFonts w:hint="eastAsia" w:ascii="宋体" w:hAnsi="宋体"/>
          <w:sz w:val="24"/>
          <w:highlight w:val="white"/>
          <w:lang w:val="en-US" w:eastAsia="zh-CN"/>
        </w:rPr>
        <w:t xml:space="preserve">报价</w:t>
      </w:r>
      <w:r>
        <w:rPr>
          <w:rFonts w:hint="eastAsia" w:ascii="宋体" w:hAnsi="宋体"/>
          <w:sz w:val="24"/>
          <w:highlight w:val="white"/>
        </w:rPr>
        <w:t xml:space="preserve">供应商近</w:t>
      </w:r>
      <w:r>
        <w:rPr>
          <w:rFonts w:hint="eastAsia" w:ascii="宋体" w:hAnsi="宋体"/>
          <w:sz w:val="24"/>
          <w:highlight w:val="white"/>
          <w:lang w:val="en-US" w:eastAsia="zh-CN"/>
        </w:rPr>
        <w:t xml:space="preserve">一年</w:t>
      </w:r>
      <w:r>
        <w:rPr>
          <w:rFonts w:hint="eastAsia" w:ascii="宋体" w:hAnsi="宋体"/>
          <w:sz w:val="24"/>
          <w:highlight w:val="white"/>
        </w:rPr>
        <w:t xml:space="preserve">月中任意一个月份</w:t>
      </w:r>
      <w:r>
        <w:rPr>
          <w:rFonts w:hint="eastAsia" w:ascii="宋体" w:hAnsi="宋体"/>
          <w:sz w:val="24"/>
          <w:highlight w:val="white"/>
          <w:lang w:eastAsia="zh-CN"/>
        </w:rPr>
        <w:t xml:space="preserve">（</w:t>
      </w:r>
      <w:r>
        <w:rPr>
          <w:rFonts w:hint="eastAsia" w:ascii="宋体" w:hAnsi="宋体"/>
          <w:sz w:val="24"/>
          <w:highlight w:val="white"/>
        </w:rPr>
        <w:t xml:space="preserve">不含磋商当月</w:t>
      </w:r>
      <w:r>
        <w:rPr>
          <w:rFonts w:hint="eastAsia" w:ascii="宋体" w:hAnsi="宋体"/>
          <w:sz w:val="24"/>
          <w:highlight w:val="white"/>
          <w:lang w:eastAsia="zh-CN"/>
        </w:rPr>
        <w:t xml:space="preserve">）</w:t>
      </w:r>
      <w:r>
        <w:rPr>
          <w:rFonts w:hint="eastAsia" w:ascii="宋体" w:hAnsi="宋体"/>
          <w:sz w:val="24"/>
          <w:highlight w:val="white"/>
        </w:rPr>
        <w:t xml:space="preserve">的依法缴纳社会保障资金的相关材料（提供相关主管部门证明或银行代扣证明）；</w:t>
      </w:r>
      <w:r>
        <w:rPr>
          <w:highlight w:val="white"/>
        </w:rPr>
      </w:r>
    </w:p>
    <w:p>
      <w:pPr>
        <w:ind w:firstLine="360"/>
        <w:jc w:val="left"/>
        <w:spacing w:line="360" w:lineRule="auto"/>
        <w:widowControl/>
        <w:tabs>
          <w:tab w:val="left" w:pos="0" w:leader="none"/>
        </w:tabs>
        <w:rPr>
          <w:rFonts w:hint="eastAsia" w:ascii="宋体" w:eastAsia="宋体" w:cs="宋体"/>
          <w:sz w:val="24"/>
          <w:highlight w:val="white"/>
        </w:rPr>
      </w:pPr>
      <w:r>
        <w:rPr>
          <w:rFonts w:hint="eastAsia" w:ascii="宋体" w:hAnsi="宋体"/>
          <w:sz w:val="24"/>
          <w:highlight w:val="white"/>
        </w:rPr>
        <w:t xml:space="preserve">（11）承诺书</w:t>
      </w:r>
      <w:r>
        <w:rPr>
          <w:rFonts w:hint="eastAsia" w:ascii="宋体" w:hAnsi="宋体"/>
          <w:b/>
          <w:bCs/>
          <w:sz w:val="24"/>
          <w:highlight w:val="white"/>
        </w:rPr>
        <w:t xml:space="preserve">（格式见附件）</w:t>
      </w:r>
      <w:r>
        <w:rPr>
          <w:rFonts w:hint="eastAsia" w:ascii="宋体" w:hAnsi="宋体"/>
          <w:sz w:val="24"/>
          <w:highlight w:val="white"/>
          <w:lang w:eastAsia="zh-CN"/>
        </w:rPr>
        <w:t xml:space="preserve">；</w:t>
      </w:r>
      <w:r>
        <w:rPr>
          <w:highlight w:val="white"/>
        </w:rPr>
      </w:r>
    </w:p>
    <w:p>
      <w:pPr>
        <w:ind w:firstLine="360"/>
        <w:jc w:val="left"/>
        <w:spacing w:line="360" w:lineRule="auto"/>
        <w:widowControl/>
        <w:tabs>
          <w:tab w:val="left" w:pos="0" w:leader="none"/>
        </w:tabs>
        <w:rPr>
          <w:rFonts w:ascii="宋体" w:cs="宋体"/>
          <w:sz w:val="24"/>
          <w:highlight w:val="white"/>
        </w:rPr>
      </w:pPr>
      <w:r>
        <w:rPr>
          <w:rFonts w:hint="eastAsia" w:ascii="宋体" w:hAnsi="宋体"/>
          <w:sz w:val="24"/>
          <w:highlight w:val="white"/>
        </w:rPr>
        <w:t xml:space="preserve">（12）报价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w:t>
      </w:r>
      <w:r>
        <w:rPr>
          <w:rFonts w:hint="eastAsia" w:ascii="宋体" w:cs="宋体"/>
          <w:sz w:val="24"/>
          <w:highlight w:val="white"/>
          <w:lang w:val="zh-CN"/>
        </w:rPr>
        <w:t xml:space="preserve">见附件）。</w:t>
      </w:r>
      <w:r>
        <w:rPr>
          <w:highlight w:val="white"/>
        </w:rPr>
      </w:r>
    </w:p>
    <w:p>
      <w:pPr>
        <w:ind w:firstLine="426"/>
        <w:jc w:val="left"/>
        <w:spacing w:line="360" w:lineRule="auto"/>
        <w:widowControl/>
        <w:tabs>
          <w:tab w:val="left" w:pos="0" w:leader="none"/>
        </w:tabs>
        <w:rPr>
          <w:rFonts w:ascii="宋体" w:hAnsi="宋体" w:cs="宋体"/>
          <w:b/>
          <w:bCs/>
          <w:sz w:val="24"/>
          <w:highlight w:val="white"/>
        </w:rPr>
      </w:pPr>
      <w:r>
        <w:rPr>
          <w:rFonts w:hint="eastAsia" w:ascii="宋体" w:hAnsi="宋体"/>
          <w:b/>
          <w:bCs/>
          <w:sz w:val="24"/>
          <w:highlight w:val="white"/>
        </w:rPr>
        <w:t xml:space="preserve">第二部分：</w:t>
      </w:r>
      <w:r>
        <w:rPr>
          <w:rFonts w:hint="eastAsia" w:ascii="宋体" w:hAnsi="宋体" w:cs="宋体"/>
          <w:b/>
          <w:bCs/>
          <w:sz w:val="24"/>
          <w:highlight w:val="white"/>
        </w:rPr>
        <w:t xml:space="preserve">补充性文件：</w:t>
      </w:r>
      <w:r>
        <w:rPr>
          <w:highlight w:val="white"/>
        </w:rP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（1）供应商简介和经营情况说明</w:t>
      </w:r>
      <w:r>
        <w:rPr>
          <w:rFonts w:hint="eastAsia" w:ascii="宋体" w:hAnsi="宋体" w:cs="宋体"/>
          <w:b/>
          <w:bCs/>
          <w:sz w:val="24"/>
          <w:highlight w:val="white"/>
        </w:rPr>
        <w:t xml:space="preserve">（格式见附件）</w:t>
      </w:r>
      <w:r>
        <w:rPr>
          <w:rFonts w:hint="eastAsia" w:ascii="宋体" w:hAnsi="宋体" w:cs="宋体"/>
          <w:sz w:val="24"/>
          <w:highlight w:val="white"/>
        </w:rPr>
        <w:t xml:space="preserve">；</w:t>
      </w:r>
      <w:r>
        <w:rPr>
          <w:highlight w:val="white"/>
        </w:rP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（2）供应商认为有必要提供的其他证明材料</w:t>
      </w:r>
      <w:r>
        <w:rPr>
          <w:rFonts w:hint="eastAsia" w:ascii="宋体" w:hAnsi="宋体" w:cs="宋体"/>
          <w:b/>
          <w:bCs/>
          <w:sz w:val="24"/>
          <w:highlight w:val="white"/>
        </w:rPr>
        <w:t xml:space="preserve">（参照评分标准要求）</w:t>
      </w:r>
      <w:r>
        <w:rPr>
          <w:rFonts w:hint="eastAsia" w:ascii="宋体" w:hAnsi="宋体" w:cs="宋体"/>
          <w:sz w:val="24"/>
          <w:highlight w:val="white"/>
        </w:rPr>
        <w:t xml:space="preserve">。</w:t>
      </w:r>
      <w:r>
        <w:rPr>
          <w:highlight w:val="white"/>
        </w:rP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（3）实施项目管理机构配备情况：</w:t>
      </w:r>
      <w:r>
        <w:rPr>
          <w:highlight w:val="white"/>
        </w:rPr>
      </w:r>
    </w:p>
    <w:p>
      <w:pPr>
        <w:ind w:firstLine="720"/>
        <w:jc w:val="left"/>
        <w:spacing w:line="360" w:lineRule="auto"/>
        <w:widowControl/>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lang w:eastAsia="zh-CN"/>
        </w:rPr>
        <w:t xml:space="preserve">1）</w:t>
      </w:r>
      <w:r>
        <w:rPr>
          <w:rFonts w:hint="eastAsia" w:ascii="宋体" w:hAnsi="宋体" w:cs="宋体"/>
          <w:sz w:val="24"/>
          <w:highlight w:val="white"/>
        </w:rPr>
        <w:t xml:space="preserve"> 项目管理机构配备情况表</w:t>
      </w:r>
      <w:r>
        <w:rPr>
          <w:rFonts w:hint="eastAsia" w:ascii="宋体" w:hAnsi="宋体" w:cs="宋体"/>
          <w:b/>
          <w:bCs/>
          <w:sz w:val="24"/>
          <w:highlight w:val="white"/>
        </w:rPr>
        <w:t xml:space="preserve">（格式见附件）</w:t>
      </w:r>
      <w:r>
        <w:rPr>
          <w:highlight w:val="white"/>
        </w:rPr>
      </w:r>
    </w:p>
    <w:p>
      <w:pPr>
        <w:ind w:firstLine="720"/>
        <w:jc w:val="left"/>
        <w:spacing w:line="360" w:lineRule="auto"/>
        <w:widowControl/>
        <w:rPr>
          <w:rFonts w:ascii="宋体" w:hAnsi="宋体" w:cs="宋体"/>
          <w:sz w:val="24"/>
          <w:highlight w:val="white"/>
        </w:rPr>
      </w:pPr>
      <w:r>
        <w:rPr>
          <w:rFonts w:hint="eastAsia" w:ascii="宋体" w:hAnsi="宋体" w:cs="宋体"/>
          <w:sz w:val="24"/>
          <w:highlight w:val="white"/>
          <w:lang w:eastAsia="zh-CN"/>
        </w:rPr>
        <w:t xml:space="preserve">2）</w:t>
      </w:r>
      <w:r>
        <w:rPr>
          <w:rFonts w:hint="eastAsia" w:ascii="宋体" w:hAnsi="宋体" w:cs="宋体"/>
          <w:sz w:val="24"/>
          <w:highlight w:val="white"/>
        </w:rPr>
        <w:t xml:space="preserve"> 项目负责人简历表</w:t>
      </w:r>
      <w:r>
        <w:rPr>
          <w:rFonts w:hint="eastAsia" w:ascii="宋体" w:hAnsi="宋体" w:cs="宋体"/>
          <w:b/>
          <w:bCs/>
          <w:sz w:val="24"/>
          <w:highlight w:val="white"/>
        </w:rPr>
        <w:t xml:space="preserve">（格式见附件）</w:t>
      </w:r>
      <w:r>
        <w:rPr>
          <w:highlight w:val="white"/>
        </w:rPr>
      </w:r>
    </w:p>
    <w:p>
      <w:pPr>
        <w:ind w:firstLine="720"/>
        <w:jc w:val="left"/>
        <w:spacing w:line="360" w:lineRule="auto"/>
        <w:widowControl/>
        <w:rPr>
          <w:rFonts w:ascii="宋体" w:hAnsi="宋体" w:cs="宋体"/>
          <w:sz w:val="24"/>
          <w:highlight w:val="white"/>
        </w:rPr>
      </w:pPr>
      <w:r>
        <w:rPr>
          <w:rFonts w:hint="eastAsia" w:ascii="宋体" w:hAnsi="宋体" w:cs="宋体"/>
          <w:sz w:val="24"/>
          <w:highlight w:val="white"/>
          <w:lang w:eastAsia="zh-CN"/>
        </w:rPr>
        <w:t xml:space="preserve">3）</w:t>
      </w:r>
      <w:r>
        <w:rPr>
          <w:rFonts w:hint="eastAsia" w:ascii="宋体" w:hAnsi="宋体" w:cs="宋体"/>
          <w:sz w:val="24"/>
          <w:highlight w:val="white"/>
        </w:rPr>
        <w:t xml:space="preserve"> 项目技术负责人简历表</w:t>
      </w:r>
      <w:r>
        <w:rPr>
          <w:rFonts w:hint="eastAsia" w:ascii="宋体" w:hAnsi="宋体" w:cs="宋体"/>
          <w:b/>
          <w:bCs/>
          <w:sz w:val="24"/>
          <w:highlight w:val="white"/>
        </w:rPr>
        <w:t xml:space="preserve">（格式见附件）</w:t>
      </w:r>
      <w:r>
        <w:rPr>
          <w:highlight w:val="white"/>
        </w:rPr>
      </w:r>
    </w:p>
    <w:p>
      <w:pPr>
        <w:ind w:firstLine="720"/>
        <w:jc w:val="left"/>
        <w:spacing w:line="360" w:lineRule="auto"/>
        <w:widowControl/>
        <w:rPr>
          <w:rFonts w:ascii="宋体" w:hAnsi="宋体" w:cs="宋体"/>
          <w:sz w:val="24"/>
          <w:highlight w:val="white"/>
        </w:rPr>
      </w:pPr>
      <w:r>
        <w:rPr>
          <w:rFonts w:hint="eastAsia" w:ascii="宋体" w:hAnsi="宋体" w:cs="宋体"/>
          <w:sz w:val="24"/>
          <w:highlight w:val="white"/>
          <w:lang w:eastAsia="zh-CN"/>
        </w:rPr>
        <w:t xml:space="preserve">4）</w:t>
      </w:r>
      <w:r>
        <w:rPr>
          <w:rFonts w:hint="eastAsia" w:ascii="宋体" w:hAnsi="宋体" w:cs="宋体"/>
          <w:sz w:val="24"/>
          <w:highlight w:val="white"/>
        </w:rPr>
        <w:t xml:space="preserve"> 项目管理机构配备情况辅助说明资料</w:t>
      </w:r>
      <w:r>
        <w:rPr>
          <w:rFonts w:hint="eastAsia" w:ascii="宋体" w:hAnsi="宋体" w:cs="宋体"/>
          <w:b/>
          <w:bCs/>
          <w:sz w:val="24"/>
          <w:highlight w:val="white"/>
        </w:rPr>
        <w:t xml:space="preserve">（格式见附件）</w:t>
      </w:r>
      <w:r>
        <w:rPr>
          <w:highlight w:val="white"/>
        </w:rPr>
      </w:r>
    </w:p>
    <w:p>
      <w:pPr>
        <w:ind w:firstLine="723"/>
        <w:jc w:val="left"/>
        <w:spacing w:line="360" w:lineRule="auto"/>
        <w:widowControl/>
        <w:rPr>
          <w:rFonts w:ascii="宋体" w:hAnsi="宋体" w:cs="宋体"/>
          <w:sz w:val="24"/>
          <w:highlight w:val="white"/>
        </w:rPr>
      </w:pPr>
      <w:r>
        <w:rPr>
          <w:rFonts w:hint="eastAsia" w:ascii="宋体" w:hAnsi="宋体"/>
          <w:b/>
          <w:bCs/>
          <w:sz w:val="24"/>
          <w:highlight w:val="white"/>
          <w:lang w:val="zh-CN"/>
        </w:rPr>
        <w:t xml:space="preserve">注：</w:t>
      </w:r>
      <w:r>
        <w:rPr>
          <w:rFonts w:hint="eastAsia" w:ascii="宋体" w:hAnsi="宋体"/>
          <w:b/>
          <w:bCs/>
          <w:sz w:val="24"/>
          <w:highlight w:val="white"/>
        </w:rPr>
        <w:t xml:space="preserve">上述资格、资信证明文件中的资格证明文件必须全部提供，必须确保所有证明文件均为真实的、有效的且清晰的。</w:t>
      </w:r>
      <w:r>
        <w:rPr>
          <w:rFonts w:hint="eastAsia" w:ascii="宋体" w:hAnsi="宋体" w:cs="宋体"/>
          <w:b/>
          <w:bCs/>
          <w:sz w:val="24"/>
          <w:highlight w:val="white"/>
        </w:rPr>
        <w:t xml:space="preserve">报价</w:t>
      </w:r>
      <w:r>
        <w:rPr>
          <w:rFonts w:hint="eastAsia" w:ascii="宋体" w:hAnsi="宋体"/>
          <w:b/>
          <w:bCs/>
          <w:sz w:val="24"/>
          <w:highlight w:val="white"/>
        </w:rPr>
        <w:t xml:space="preserve">供应商法定代表人或法定代表人授权代表为外籍、港、澳、台地区人士的，其身份证明须提供有效的护照或港澳同胞来往内地通行证、台湾同胞来往大陆通行证，</w:t>
      </w:r>
      <w:r>
        <w:rPr>
          <w:rFonts w:ascii="宋体" w:hAnsi="宋体"/>
          <w:b/>
          <w:bCs/>
          <w:sz w:val="24"/>
          <w:highlight w:val="white"/>
        </w:rPr>
        <w:t xml:space="preserve">或其他</w:t>
      </w:r>
      <w:r>
        <w:rPr>
          <w:rFonts w:hint="eastAsia" w:ascii="宋体" w:hAnsi="宋体"/>
          <w:b/>
          <w:bCs/>
          <w:sz w:val="24"/>
          <w:highlight w:val="white"/>
        </w:rPr>
        <w:t xml:space="preserve">可在中国大陆有效居留的许可证明。</w:t>
      </w:r>
      <w:r>
        <w:rPr>
          <w:rFonts w:hint="eastAsia" w:ascii="宋体" w:hAnsi="宋体" w:cs="宋体"/>
          <w:b/>
          <w:bCs/>
          <w:sz w:val="24"/>
          <w:highlight w:val="white"/>
        </w:rPr>
        <w:t xml:space="preserve">报价</w:t>
      </w:r>
      <w:r>
        <w:rPr>
          <w:rFonts w:hint="eastAsia" w:ascii="宋体" w:hAnsi="宋体"/>
          <w:b/>
          <w:bCs/>
          <w:sz w:val="24"/>
          <w:highlight w:val="white"/>
        </w:rPr>
        <w:t xml:space="preserve">供应商所提交的证明文件的完整、清晰与否，将直接影响其响应文件的审核和评分结果。</w:t>
      </w:r>
      <w:r>
        <w:rPr>
          <w:highlight w:val="white"/>
        </w:rPr>
      </w:r>
    </w:p>
    <w:p>
      <w:pPr>
        <w:ind w:firstLine="482"/>
        <w:spacing w:line="360" w:lineRule="auto"/>
        <w:rPr>
          <w:rFonts w:ascii="宋体" w:hAnsi="宋体"/>
          <w:b/>
          <w:sz w:val="24"/>
          <w:highlight w:val="white"/>
        </w:rPr>
      </w:pPr>
      <w:r>
        <w:rPr>
          <w:rFonts w:hint="eastAsia" w:ascii="宋体" w:hAnsi="宋体"/>
          <w:b/>
          <w:sz w:val="24"/>
          <w:highlight w:val="white"/>
          <w:lang w:eastAsia="zh-CN"/>
        </w:rPr>
        <w:t xml:space="preserve">2.</w:t>
      </w:r>
      <w:r>
        <w:rPr>
          <w:rFonts w:hint="eastAsia" w:ascii="宋体" w:hAnsi="宋体"/>
          <w:b/>
          <w:sz w:val="24"/>
          <w:highlight w:val="white"/>
        </w:rPr>
        <w:t xml:space="preserve">响应函部分：</w:t>
      </w:r>
      <w:r>
        <w:rPr>
          <w:highlight w:val="white"/>
        </w:rP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（1）响应函</w:t>
      </w:r>
      <w:r>
        <w:rPr>
          <w:rFonts w:hint="eastAsia" w:ascii="宋体" w:hAnsi="宋体"/>
          <w:sz w:val="24"/>
          <w:highlight w:val="white"/>
        </w:rPr>
        <w:t xml:space="preserve">（格式见附件）</w:t>
      </w:r>
      <w:r>
        <w:rPr>
          <w:rFonts w:hint="eastAsia" w:ascii="宋体" w:hAnsi="宋体" w:cs="宋体"/>
          <w:sz w:val="24"/>
          <w:highlight w:val="white"/>
        </w:rPr>
        <w:t xml:space="preserve">；</w:t>
      </w:r>
      <w:r>
        <w:rPr>
          <w:highlight w:val="white"/>
        </w:rPr>
      </w:r>
    </w:p>
    <w:p>
      <w:pPr>
        <w:ind w:firstLine="480"/>
        <w:jc w:val="left"/>
        <w:spacing w:line="360" w:lineRule="auto"/>
        <w:widowControl/>
        <w:rPr>
          <w:rFonts w:ascii="宋体" w:hAnsi="宋体"/>
          <w:sz w:val="24"/>
          <w:highlight w:val="white"/>
        </w:rPr>
      </w:pPr>
      <w:r>
        <w:rPr>
          <w:rFonts w:hint="eastAsia" w:ascii="宋体" w:hAnsi="宋体" w:cs="宋体"/>
          <w:sz w:val="24"/>
          <w:highlight w:val="white"/>
        </w:rPr>
        <w:t xml:space="preserve">（2）报价一览表（</w:t>
      </w:r>
      <w:r>
        <w:rPr>
          <w:rFonts w:hint="eastAsia" w:ascii="宋体" w:hAnsi="宋体"/>
          <w:sz w:val="24"/>
          <w:highlight w:val="white"/>
        </w:rPr>
        <w:t xml:space="preserve">格式见附件）</w:t>
      </w:r>
      <w:r>
        <w:rPr>
          <w:highlight w:val="white"/>
        </w:rPr>
      </w:r>
    </w:p>
    <w:p>
      <w:pPr>
        <w:ind w:firstLine="482"/>
        <w:spacing w:line="360" w:lineRule="auto"/>
        <w:rPr>
          <w:rFonts w:ascii="宋体" w:hAnsi="宋体"/>
          <w:b/>
          <w:sz w:val="24"/>
          <w:highlight w:val="white"/>
        </w:rPr>
      </w:pPr>
      <w:r>
        <w:rPr>
          <w:rFonts w:hint="eastAsia" w:ascii="宋体" w:hAnsi="宋体"/>
          <w:b/>
          <w:sz w:val="24"/>
          <w:highlight w:val="white"/>
          <w:lang w:eastAsia="zh-CN"/>
        </w:rPr>
        <w:t xml:space="preserve">3.</w:t>
      </w:r>
      <w:r>
        <w:rPr>
          <w:rFonts w:hint="eastAsia" w:ascii="宋体" w:hAnsi="宋体"/>
          <w:b/>
          <w:sz w:val="24"/>
          <w:highlight w:val="white"/>
        </w:rPr>
        <w:t xml:space="preserve">报价部分（格式见附件）</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（1）投标总价                                     表1</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（2）建设项目投标报价汇总表                       表2</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（3）单项工程投标报价汇总表                       表3</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（4）单位工程投标报价汇总表                       表4</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（5）分部分项工程和单价措施项目清单与计价表       表5</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（6）综合单价分析表                               表6</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（7）总价措施项目清单与计价表                     表7</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（8）其他项目清单与计价汇总表                     表8</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（9）暂列金额明细表                               表9</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（10）材料（工程设备）暂估单价及调整表            表10</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（11）专业工程暂估价及结算价表                    表11</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（12）计日工表                                    表12</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（13）总承包服务费计价表                          表13  </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（14）规费、税金项目计价表                        表14</w:t>
      </w:r>
      <w:r>
        <w:rPr>
          <w:highlight w:val="white"/>
        </w:rPr>
      </w:r>
    </w:p>
    <w:p>
      <w:pPr>
        <w:ind w:firstLine="480"/>
        <w:spacing w:line="360" w:lineRule="auto"/>
        <w:widowControl/>
        <w:rPr>
          <w:rFonts w:ascii="宋体" w:hAnsi="宋体" w:cs="宋体"/>
          <w:sz w:val="24"/>
          <w:highlight w:val="white"/>
        </w:rPr>
      </w:pPr>
      <w:r>
        <w:rPr>
          <w:rFonts w:hint="eastAsia" w:ascii="宋体" w:hAnsi="宋体" w:cs="宋体"/>
          <w:sz w:val="24"/>
          <w:highlight w:val="white"/>
        </w:rPr>
        <w:t xml:space="preserve">（15）总价项目进度款支付分解表                    表15</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（16）发包人提供材料和工程设备一览表              表16</w:t>
      </w:r>
      <w:r>
        <w:rPr>
          <w:highlight w:val="white"/>
        </w:rPr>
      </w:r>
    </w:p>
    <w:p>
      <w:pPr>
        <w:ind w:left="482"/>
        <w:spacing w:line="360" w:lineRule="auto"/>
        <w:rPr>
          <w:rFonts w:hint="eastAsia" w:ascii="宋体" w:hAnsi="宋体" w:eastAsia="宋体"/>
          <w:b/>
          <w:sz w:val="24"/>
          <w:highlight w:val="white"/>
        </w:rPr>
      </w:pPr>
      <w:r>
        <w:rPr>
          <w:rFonts w:hint="eastAsia" w:ascii="宋体" w:hAnsi="宋体"/>
          <w:b/>
          <w:sz w:val="24"/>
          <w:highlight w:val="white"/>
          <w:lang w:eastAsia="zh-CN"/>
        </w:rPr>
        <w:t xml:space="preserve">4.</w:t>
      </w:r>
      <w:r>
        <w:rPr>
          <w:rFonts w:hint="eastAsia" w:ascii="宋体" w:hAnsi="宋体"/>
          <w:b/>
          <w:sz w:val="24"/>
          <w:highlight w:val="white"/>
        </w:rPr>
        <w:t xml:space="preserve">技术文件部分：</w:t>
      </w:r>
      <w:r>
        <w:rPr>
          <w:rFonts w:hint="eastAsia" w:ascii="宋体" w:hAnsi="宋体"/>
          <w:b/>
          <w:sz w:val="24"/>
          <w:highlight w:val="white"/>
          <w:lang w:eastAsia="zh-CN"/>
        </w:rPr>
        <w:t xml:space="preserve">（</w:t>
      </w:r>
      <w:r>
        <w:rPr>
          <w:rFonts w:hint="eastAsia" w:ascii="宋体" w:hAnsi="宋体"/>
          <w:b/>
          <w:sz w:val="24"/>
          <w:highlight w:val="white"/>
          <w:lang w:val="en-US" w:eastAsia="zh-CN"/>
        </w:rPr>
        <w:t xml:space="preserve">格式自拟</w:t>
      </w:r>
      <w:r>
        <w:rPr>
          <w:rFonts w:hint="eastAsia" w:ascii="宋体" w:hAnsi="宋体"/>
          <w:b/>
          <w:sz w:val="24"/>
          <w:highlight w:val="white"/>
          <w:lang w:eastAsia="zh-CN"/>
        </w:rPr>
        <w:t xml:space="preserve">）</w:t>
      </w:r>
      <w:r>
        <w:rPr>
          <w:highlight w:val="white"/>
        </w:rPr>
      </w:r>
    </w:p>
    <w:p>
      <w:pPr>
        <w:ind w:firstLine="480"/>
        <w:spacing w:line="360" w:lineRule="auto"/>
        <w:rPr>
          <w:rFonts w:ascii="黑体" w:hAnsi="黑体" w:eastAsia="黑体"/>
          <w:sz w:val="24"/>
          <w:highlight w:val="white"/>
        </w:rPr>
        <w:outlineLvl w:val="1"/>
      </w:pPr>
      <w:r>
        <w:rPr>
          <w:rFonts w:hint="eastAsia" w:ascii="黑体" w:hAnsi="黑体" w:eastAsia="黑体"/>
          <w:sz w:val="24"/>
          <w:highlight w:val="white"/>
        </w:rPr>
        <w:t xml:space="preserve">（七）</w:t>
      </w:r>
      <w:r>
        <w:rPr>
          <w:rFonts w:ascii="黑体" w:hAnsi="黑体" w:eastAsia="黑体"/>
          <w:sz w:val="24"/>
          <w:highlight w:val="white"/>
        </w:rPr>
        <w:t xml:space="preserve">磋商报价</w:t>
      </w:r>
      <w:r>
        <w:rPr>
          <w:rFonts w:hint="eastAsia" w:ascii="黑体" w:hAnsi="黑体" w:eastAsia="黑体"/>
          <w:sz w:val="24"/>
          <w:highlight w:val="white"/>
        </w:rPr>
        <w:t xml:space="preserve">说明：</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1.本工程的投标报价应采用</w:t>
      </w:r>
      <w:r>
        <w:rPr>
          <w:rFonts w:hint="eastAsia" w:ascii="宋体" w:hAnsi="宋体" w:cs="宋体"/>
          <w:sz w:val="24"/>
          <w:highlight w:val="white"/>
        </w:rPr>
        <w:t xml:space="preserve">《建设工程工程量清单计价规范》</w:t>
      </w:r>
      <w:r>
        <w:rPr>
          <w:rFonts w:hint="eastAsia" w:ascii="宋体" w:hAnsi="宋体"/>
          <w:sz w:val="24"/>
          <w:highlight w:val="white"/>
        </w:rPr>
        <w:t xml:space="preserve">规定的工程量清单计价格式。</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2.供应商的磋商报价的总额应是供应商在响应文件中提出的各项支付金额的总和，也应是完成磋商文件工程量清单计价所列项目的全部费用。包括分部分项工程费、措施项目费、</w:t>
      </w:r>
      <w:r>
        <w:rPr>
          <w:rFonts w:hint="eastAsia" w:ascii="宋体" w:hAnsi="宋体"/>
          <w:sz w:val="24"/>
          <w:highlight w:val="white"/>
          <w:lang w:eastAsia="zh-CN"/>
        </w:rPr>
        <w:t xml:space="preserve">其他</w:t>
      </w:r>
      <w:r>
        <w:rPr>
          <w:rFonts w:hint="eastAsia" w:ascii="宋体" w:hAnsi="宋体"/>
          <w:sz w:val="24"/>
          <w:highlight w:val="white"/>
        </w:rPr>
        <w:t xml:space="preserve">项目费、规费和税金。综合单价包括完成工程量清单中一个</w:t>
      </w:r>
      <w:r>
        <w:rPr>
          <w:rFonts w:hint="eastAsia" w:ascii="宋体" w:hAnsi="宋体"/>
          <w:sz w:val="24"/>
          <w:highlight w:val="white"/>
          <w:lang w:eastAsia="zh-CN"/>
        </w:rPr>
        <w:t xml:space="preserve">法定计量单位</w:t>
      </w:r>
      <w:r>
        <w:rPr>
          <w:rFonts w:hint="eastAsia" w:ascii="宋体" w:hAnsi="宋体"/>
          <w:sz w:val="24"/>
          <w:highlight w:val="white"/>
        </w:rPr>
        <w:t xml:space="preserve">项目所需的人工、材料费、机械使用费，管理费和利润并考虑风险因素。总之磋商报价应为完成该项目的全部费用。包括达到完工清场、移交竣工验收、保修期满。</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3.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调整。</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4.除非采购人对磋商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5.供应商可先到工地踏勘以充分了解工地位置、情况、道路、储存空间、装卸限制及任何其他足以影响承包价的情况，任何因忽视或误解工地情况而导致的索赔或工期延长申请将不被批准。</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6.所有的施工方案的费用以及按国家标准或施工验收规范要求对材料、构件进行质量检测或检测所需的试验、检测费用应列入供应商认为合适的细目中，在采购清单分析中反映出来。采购清单分析中未列细目的，其施工方案费用及试验、检测费用应被视为已分摊在供应商</w:t>
      </w:r>
      <w:r>
        <w:rPr>
          <w:rFonts w:hint="eastAsia" w:ascii="宋体" w:hAnsi="宋体"/>
          <w:sz w:val="24"/>
          <w:highlight w:val="white"/>
          <w:lang w:eastAsia="zh-CN"/>
        </w:rPr>
        <w:t xml:space="preserve">认购</w:t>
      </w:r>
      <w:r>
        <w:rPr>
          <w:rFonts w:hint="eastAsia" w:ascii="宋体" w:hAnsi="宋体"/>
          <w:sz w:val="24"/>
          <w:highlight w:val="white"/>
        </w:rPr>
        <w:t xml:space="preserve">合同的细目报价中。</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7.供应商应结合本企业的技术水平，管理水平和拟定的施工方案自主报价，人工、材料、机械台班单价，管理费、利润措施费都可以自主确定。消耗用量也可适当调</w:t>
      </w:r>
      <w:r>
        <w:rPr>
          <w:rFonts w:hint="eastAsia" w:ascii="宋体" w:hAnsi="宋体"/>
          <w:sz w:val="24"/>
          <w:highlight w:val="white"/>
          <w:lang w:eastAsia="zh-CN"/>
        </w:rPr>
        <w:t xml:space="preserve">整</w:t>
      </w:r>
      <w:r>
        <w:rPr>
          <w:rFonts w:hint="eastAsia" w:ascii="宋体" w:hAnsi="宋体"/>
          <w:sz w:val="24"/>
          <w:highlight w:val="white"/>
        </w:rPr>
        <w:t xml:space="preserve">，但定额编号、子目工作内容、工程量计算规则、措施费划分以及规费、税金的计取应按规定执行。</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8.供应商不得改变磋商文件中清单的不可竞争费用标准，如改变的磋商无效。</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9.供应商应根据施工现场的实际情况、本磋商文件中载明的技术文件要求、现场的交通管制条件、文明施工要求和各自的施工经验确定合理的技术文件，自主合理报价。各磋商单位应认真踏勘现场，充分考虑临时用地</w:t>
      </w:r>
      <w:r>
        <w:rPr>
          <w:rFonts w:hint="eastAsia" w:ascii="宋体" w:hAnsi="宋体"/>
          <w:sz w:val="24"/>
          <w:highlight w:val="white"/>
          <w:lang w:eastAsia="zh-CN"/>
        </w:rPr>
        <w:t xml:space="preserve">（</w:t>
      </w:r>
      <w:r>
        <w:rPr>
          <w:rFonts w:hint="eastAsia" w:ascii="宋体" w:hAnsi="宋体"/>
          <w:sz w:val="24"/>
          <w:highlight w:val="white"/>
        </w:rPr>
        <w:t xml:space="preserve">采购人无偿提供定点线内土地可供临时使用</w:t>
      </w:r>
      <w:r>
        <w:rPr>
          <w:rFonts w:hint="eastAsia" w:ascii="宋体" w:hAnsi="宋体"/>
          <w:sz w:val="24"/>
          <w:highlight w:val="white"/>
          <w:lang w:eastAsia="zh-CN"/>
        </w:rPr>
        <w:t xml:space="preserve">）</w:t>
      </w:r>
      <w:r>
        <w:rPr>
          <w:rFonts w:hint="eastAsia" w:ascii="宋体" w:hAnsi="宋体"/>
          <w:sz w:val="24"/>
          <w:highlight w:val="white"/>
        </w:rPr>
        <w:t xml:space="preserve">、临时通道、临时排水、临时路灯等因素，并对工程车辆行驶线路认真踏勘，预计可能发生的费用，均可列入，凡未</w:t>
      </w:r>
      <w:r>
        <w:rPr>
          <w:rFonts w:hint="eastAsia" w:ascii="宋体" w:hAnsi="宋体"/>
          <w:sz w:val="24"/>
          <w:highlight w:val="white"/>
          <w:lang w:eastAsia="zh-CN"/>
        </w:rPr>
        <w:t xml:space="preserve">列出</w:t>
      </w:r>
      <w:r>
        <w:rPr>
          <w:rFonts w:hint="eastAsia" w:ascii="宋体" w:hAnsi="宋体"/>
          <w:sz w:val="24"/>
          <w:highlight w:val="white"/>
        </w:rPr>
        <w:t xml:space="preserve">的一旦发生，将视为由磋商的成交供应商自理。</w:t>
      </w:r>
      <w:r>
        <w:rPr>
          <w:highlight w:val="white"/>
        </w:rPr>
      </w:r>
    </w:p>
    <w:p>
      <w:pPr>
        <w:ind w:firstLine="532"/>
        <w:spacing w:line="360" w:lineRule="auto"/>
        <w:rPr>
          <w:rFonts w:hint="eastAsia" w:ascii="宋体" w:hAnsi="宋体" w:eastAsia="宋体" w:cs="宋体"/>
          <w:color w:val="auto"/>
          <w:sz w:val="24"/>
          <w:szCs w:val="24"/>
          <w:highlight w:val="white"/>
        </w:rPr>
      </w:pPr>
      <w:r>
        <w:rPr>
          <w:rFonts w:hint="eastAsia" w:ascii="宋体" w:hAnsi="宋体"/>
          <w:sz w:val="24"/>
          <w:highlight w:val="white"/>
        </w:rPr>
        <w:t xml:space="preserve">10.</w:t>
      </w:r>
      <w:r>
        <w:rPr>
          <w:rFonts w:hint="eastAsia" w:ascii="宋体" w:hAnsi="宋体" w:eastAsia="宋体" w:cs="宋体"/>
          <w:color w:val="auto"/>
          <w:sz w:val="24"/>
          <w:szCs w:val="24"/>
          <w:highlight w:val="white"/>
        </w:rPr>
        <w:t xml:space="preserve">根据《关于推动解决政府采购异常低价问题相关工作的通知》（苏财购〔2025〕62号）要求，明确评审委员会启动异常低价投标（响应）审查的情形和具体要求，包括：</w:t>
      </w:r>
      <w:r>
        <w:rPr>
          <w:highlight w:val="white"/>
        </w:rPr>
      </w:r>
    </w:p>
    <w:p>
      <w:pPr>
        <w:ind w:firstLine="532"/>
        <w:spacing w:line="360" w:lineRule="auto"/>
        <w:rPr>
          <w:rFonts w:hint="eastAsia" w:ascii="宋体" w:hAnsi="宋体" w:eastAsia="宋体" w:cs="宋体"/>
          <w:sz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rPr>
        <w:t xml:space="preserve">1、</w:t>
      </w:r>
      <w:r>
        <w:rPr>
          <w:rFonts w:hint="eastAsia" w:ascii="宋体" w:hAnsi="宋体" w:eastAsia="宋体" w:cs="宋体"/>
          <w:sz w:val="24"/>
          <w:highlight w:val="white"/>
          <w:lang w:val="en-US" w:eastAsia="zh-CN"/>
        </w:rPr>
        <w:t xml:space="preserve">评审过程中出现下列情形之一的，评审委员会应当启动异常低价投标（响应）审查程序：</w:t>
      </w:r>
      <w:r>
        <w:rPr>
          <w:highlight w:val="white"/>
        </w:rPr>
      </w:r>
    </w:p>
    <w:p>
      <w:pPr>
        <w:ind w:firstLine="53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（1）投标（响应）报价低于采购项目预算50%的，即投标（响应）报价＜采购项目预算×50%；</w:t>
      </w:r>
      <w:r>
        <w:rPr>
          <w:highlight w:val="white"/>
        </w:rPr>
      </w:r>
    </w:p>
    <w:p>
      <w:pPr>
        <w:ind w:firstLine="53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（2）投标（响应）报价低于采购项目最高限价45%的，即投标（响应）报价＜采购项目最高限价×45%；</w:t>
      </w:r>
      <w:r>
        <w:rPr>
          <w:highlight w:val="white"/>
        </w:rPr>
      </w:r>
    </w:p>
    <w:p>
      <w:pPr>
        <w:ind w:firstLine="53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（3）评审委员会认定的供应商报价过低、有可能影响产品质量或者不能诚信履约的其他情形。</w:t>
      </w:r>
      <w:r>
        <w:rPr>
          <w:highlight w:val="white"/>
        </w:rPr>
      </w:r>
    </w:p>
    <w:p>
      <w:pPr>
        <w:ind w:firstLine="480"/>
        <w:spacing w:line="360" w:lineRule="auto"/>
        <w:rPr>
          <w:rFonts w:hint="eastAsia" w:ascii="宋体" w:hAnsi="宋体"/>
          <w:sz w:val="24"/>
          <w:highlight w:val="white"/>
        </w:rPr>
      </w:pPr>
      <w:r>
        <w:rPr>
          <w:rFonts w:hint="eastAsia" w:ascii="宋体" w:hAnsi="宋体" w:eastAsia="宋体" w:cs="宋体"/>
          <w:color w:val="auto"/>
          <w:sz w:val="24"/>
          <w:szCs w:val="24"/>
          <w:highlight w:val="white"/>
          <w:lang w:val="en-US" w:eastAsia="zh-CN"/>
        </w:rPr>
        <w:t xml:space="preserve">10.2</w:t>
      </w:r>
      <w:r>
        <w:rPr>
          <w:rFonts w:hint="eastAsia" w:ascii="宋体" w:hAnsi="宋体" w:eastAsia="宋体" w:cs="宋体"/>
          <w:color w:val="auto"/>
          <w:sz w:val="24"/>
          <w:szCs w:val="24"/>
          <w:highlight w:val="white"/>
        </w:rPr>
        <w:t xml:space="preserve">启动异常低价投标（响应）审查后，评审委员会应当要求相关供应商在评标现场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11.磋商时各单位工程中同一清单子目对应的综合单价报价应保持一致，如不一致，成交单位今后结算审计时以所报综合单价中最低的作为结算依据。</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12.本项目采用营改增后一般计税方法。</w:t>
      </w:r>
      <w:r>
        <w:rPr>
          <w:highlight w:val="white"/>
        </w:rPr>
      </w:r>
    </w:p>
    <w:p>
      <w:pPr>
        <w:ind w:firstLine="480"/>
        <w:spacing w:line="360" w:lineRule="auto"/>
        <w:rPr>
          <w:rFonts w:ascii="黑体" w:hAnsi="黑体" w:eastAsia="黑体"/>
          <w:sz w:val="24"/>
          <w:highlight w:val="white"/>
        </w:rPr>
        <w:outlineLvl w:val="1"/>
      </w:pPr>
      <w:r>
        <w:rPr>
          <w:rFonts w:ascii="黑体" w:hAnsi="黑体" w:eastAsia="黑体"/>
          <w:bCs/>
          <w:sz w:val="24"/>
          <w:highlight w:val="white"/>
        </w:rPr>
        <w:t xml:space="preserve">（</w:t>
      </w:r>
      <w:r>
        <w:rPr>
          <w:rFonts w:hint="eastAsia" w:ascii="黑体" w:hAnsi="黑体" w:eastAsia="黑体"/>
          <w:bCs/>
          <w:sz w:val="24"/>
          <w:highlight w:val="white"/>
        </w:rPr>
        <w:t xml:space="preserve">八</w:t>
      </w:r>
      <w:r>
        <w:rPr>
          <w:rFonts w:ascii="黑体" w:hAnsi="黑体" w:eastAsia="黑体"/>
          <w:bCs/>
          <w:sz w:val="24"/>
          <w:highlight w:val="white"/>
        </w:rPr>
        <w:t xml:space="preserve">）</w:t>
      </w:r>
      <w:r>
        <w:rPr>
          <w:rFonts w:hint="eastAsia" w:ascii="黑体" w:hAnsi="黑体" w:eastAsia="黑体"/>
          <w:sz w:val="24"/>
          <w:highlight w:val="white"/>
        </w:rPr>
        <w:t xml:space="preserve">网上投标：</w:t>
      </w:r>
      <w:r>
        <w:rPr>
          <w:highlight w:val="white"/>
        </w:rPr>
      </w:r>
    </w:p>
    <w:p>
      <w:pPr>
        <w:ind w:firstLine="480"/>
        <w:spacing w:line="360" w:lineRule="auto"/>
        <w:tabs>
          <w:tab w:val="left" w:pos="1288" w:leader="none"/>
        </w:tabs>
        <w:rPr>
          <w:rFonts w:ascii="宋体" w:hAnsi="宋体"/>
          <w:sz w:val="24"/>
          <w:highlight w:val="white"/>
        </w:rPr>
      </w:pPr>
      <w:r>
        <w:rPr>
          <w:rFonts w:hint="eastAsia" w:ascii="宋体" w:hAnsi="宋体"/>
          <w:sz w:val="24"/>
          <w:highlight w:val="white"/>
        </w:rPr>
        <w:t xml:space="preserve">1</w:t>
      </w:r>
      <w:r>
        <w:rPr>
          <w:rFonts w:ascii="宋体" w:hAnsi="宋体"/>
          <w:sz w:val="24"/>
          <w:highlight w:val="white"/>
        </w:rPr>
        <w:t xml:space="preserve">.</w:t>
      </w:r>
      <w:r>
        <w:rPr>
          <w:rFonts w:hint="eastAsia" w:ascii="宋体" w:hAnsi="宋体"/>
          <w:sz w:val="24"/>
          <w:highlight w:val="white"/>
        </w:rPr>
        <w:t xml:space="preserve">供应商应由其法定代表人或法定代表人授权代表在规定的网上报价时间内，凭CA数字证书</w:t>
      </w:r>
      <w:r>
        <w:rPr>
          <w:rFonts w:hint="eastAsia" w:ascii="宋体" w:hAnsi="宋体"/>
          <w:sz w:val="24"/>
          <w:highlight w:val="white"/>
          <w:lang w:eastAsia="zh-CN"/>
        </w:rPr>
        <w:t xml:space="preserve">登录</w:t>
      </w:r>
      <w:r>
        <w:rPr>
          <w:rFonts w:hint="eastAsia" w:ascii="宋体" w:hAnsi="宋体"/>
          <w:sz w:val="24"/>
          <w:highlight w:val="white"/>
        </w:rPr>
        <w:t xml:space="preserve">“江苏省政府采购（苏采云）平台”获取招标文件，在投标客户端制作投标文件（电子数据），并在报价截止时间之前上传投标文件。</w:t>
      </w:r>
      <w:r>
        <w:rPr>
          <w:highlight w:val="white"/>
        </w:rPr>
      </w:r>
    </w:p>
    <w:p>
      <w:pPr>
        <w:ind w:firstLine="480"/>
        <w:spacing w:line="360" w:lineRule="auto"/>
        <w:tabs>
          <w:tab w:val="left" w:pos="525" w:leader="none"/>
          <w:tab w:val="left" w:pos="1288" w:leader="none"/>
        </w:tabs>
        <w:rPr>
          <w:rFonts w:ascii="宋体" w:hAnsi="宋体"/>
          <w:sz w:val="24"/>
          <w:highlight w:val="white"/>
        </w:rPr>
      </w:pPr>
      <w:r>
        <w:rPr>
          <w:rFonts w:hint="eastAsia" w:ascii="宋体" w:hAnsi="宋体"/>
          <w:sz w:val="24"/>
          <w:highlight w:val="white"/>
        </w:rPr>
        <w:t xml:space="preserve">2</w:t>
      </w:r>
      <w:r>
        <w:rPr>
          <w:rFonts w:ascii="宋体" w:hAnsi="宋体"/>
          <w:sz w:val="24"/>
          <w:highlight w:val="white"/>
        </w:rPr>
        <w:t xml:space="preserve">.</w:t>
      </w:r>
      <w:r>
        <w:rPr>
          <w:rFonts w:hint="eastAsia" w:ascii="宋体" w:hAnsi="宋体"/>
          <w:sz w:val="24"/>
          <w:highlight w:val="white"/>
        </w:rPr>
        <w:t xml:space="preserve">供应商应对CA数字证书妥善保管，如被他人盗用投标，后果自负。</w:t>
      </w:r>
      <w:r>
        <w:rPr>
          <w:highlight w:val="white"/>
        </w:rPr>
      </w:r>
    </w:p>
    <w:p>
      <w:pPr>
        <w:ind w:firstLine="480"/>
        <w:spacing w:line="360" w:lineRule="auto"/>
        <w:tabs>
          <w:tab w:val="left" w:pos="525" w:leader="none"/>
          <w:tab w:val="left" w:pos="1288" w:leader="none"/>
        </w:tabs>
        <w:rPr>
          <w:rFonts w:ascii="宋体" w:hAnsi="宋体"/>
          <w:sz w:val="24"/>
          <w:highlight w:val="white"/>
        </w:rPr>
      </w:pPr>
      <w:r>
        <w:rPr>
          <w:rFonts w:hint="eastAsia" w:ascii="宋体" w:hAnsi="宋体"/>
          <w:sz w:val="24"/>
          <w:highlight w:val="white"/>
        </w:rPr>
        <w:t xml:space="preserve">3</w:t>
      </w:r>
      <w:r>
        <w:rPr>
          <w:rFonts w:ascii="宋体" w:hAnsi="宋体"/>
          <w:sz w:val="24"/>
          <w:highlight w:val="white"/>
        </w:rPr>
        <w:t xml:space="preserve">.</w:t>
      </w:r>
      <w:r>
        <w:rPr>
          <w:rFonts w:hint="eastAsia" w:ascii="宋体" w:hAnsi="宋体"/>
          <w:sz w:val="24"/>
          <w:highlight w:val="white"/>
        </w:rPr>
        <w:t xml:space="preserve">供应商按招标文件规定的网上解密时间进行解密，如未按时解密后果自负。</w:t>
      </w:r>
      <w:r>
        <w:rPr>
          <w:highlight w:val="white"/>
        </w:rPr>
      </w:r>
    </w:p>
    <w:p>
      <w:pPr>
        <w:ind w:firstLine="480"/>
        <w:spacing w:line="360" w:lineRule="auto"/>
        <w:tabs>
          <w:tab w:val="left" w:pos="525" w:leader="none"/>
          <w:tab w:val="left" w:pos="1288" w:leader="none"/>
        </w:tabs>
        <w:rPr>
          <w:rFonts w:ascii="宋体" w:hAnsi="宋体"/>
          <w:sz w:val="24"/>
          <w:highlight w:val="white"/>
        </w:rPr>
      </w:pPr>
      <w:r>
        <w:rPr>
          <w:rFonts w:hint="eastAsia" w:ascii="宋体" w:hAnsi="宋体"/>
          <w:sz w:val="24"/>
          <w:highlight w:val="white"/>
        </w:rPr>
        <w:t xml:space="preserve">4</w:t>
      </w:r>
      <w:r>
        <w:rPr>
          <w:rFonts w:ascii="宋体" w:hAnsi="宋体"/>
          <w:sz w:val="24"/>
          <w:highlight w:val="white"/>
        </w:rPr>
        <w:t xml:space="preserve">.</w:t>
      </w:r>
      <w:r>
        <w:rPr>
          <w:rFonts w:hint="eastAsia" w:ascii="宋体" w:hAnsi="宋体"/>
          <w:sz w:val="24"/>
          <w:highlight w:val="white"/>
        </w:rPr>
        <w:t xml:space="preserve">供应商应当对招标文件提出的要求和条件</w:t>
      </w:r>
      <w:r>
        <w:rPr>
          <w:rFonts w:hint="eastAsia" w:ascii="宋体" w:hAnsi="宋体"/>
          <w:sz w:val="24"/>
          <w:highlight w:val="white"/>
          <w:lang w:eastAsia="zh-CN"/>
        </w:rPr>
        <w:t xml:space="preserve">作出</w:t>
      </w:r>
      <w:r>
        <w:rPr>
          <w:rFonts w:hint="eastAsia" w:ascii="宋体" w:hAnsi="宋体"/>
          <w:sz w:val="24"/>
          <w:highlight w:val="white"/>
        </w:rPr>
        <w:t xml:space="preserve">实质性响应，并在电子投标系统逐条应答。</w:t>
      </w:r>
      <w:r>
        <w:rPr>
          <w:highlight w:val="white"/>
        </w:rPr>
      </w:r>
    </w:p>
    <w:p>
      <w:pPr>
        <w:ind w:firstLine="482"/>
        <w:spacing w:line="360" w:lineRule="auto"/>
        <w:tabs>
          <w:tab w:val="left" w:pos="525" w:leader="none"/>
          <w:tab w:val="left" w:pos="1288" w:leader="none"/>
        </w:tabs>
        <w:rPr>
          <w:rFonts w:ascii="宋体" w:hAnsi="宋体"/>
          <w:sz w:val="24"/>
          <w:highlight w:val="white"/>
        </w:rPr>
      </w:pPr>
      <w:r>
        <w:rPr>
          <w:rFonts w:hint="eastAsia" w:ascii="宋体" w:hAnsi="宋体"/>
          <w:sz w:val="24"/>
          <w:highlight w:val="white"/>
        </w:rPr>
        <w:t xml:space="preserve">5</w:t>
      </w:r>
      <w:r>
        <w:rPr>
          <w:rFonts w:ascii="宋体" w:hAnsi="宋体"/>
          <w:sz w:val="24"/>
          <w:highlight w:val="white"/>
        </w:rPr>
        <w:t xml:space="preserve">.</w:t>
      </w:r>
      <w:r>
        <w:rPr>
          <w:rFonts w:hint="eastAsia" w:ascii="宋体" w:hAnsi="宋体"/>
          <w:sz w:val="24"/>
          <w:highlight w:val="white"/>
        </w:rPr>
        <w:t xml:space="preserve">供应商应对要求提供的资格证明文件（如资质证书、资格证书）、技术资料（如白皮书、彩页、手册、检测报告等）扫描上传至投标系统。</w:t>
      </w:r>
      <w:r>
        <w:rPr>
          <w:highlight w:val="white"/>
        </w:rPr>
      </w:r>
    </w:p>
    <w:p>
      <w:pPr>
        <w:ind w:firstLine="480"/>
        <w:spacing w:line="360" w:lineRule="auto"/>
        <w:tabs>
          <w:tab w:val="left" w:pos="525" w:leader="none"/>
          <w:tab w:val="left" w:pos="1288" w:leader="none"/>
        </w:tabs>
        <w:rPr>
          <w:rFonts w:ascii="宋体" w:hAnsi="宋体"/>
          <w:sz w:val="24"/>
          <w:highlight w:val="white"/>
        </w:rPr>
      </w:pPr>
      <w:r>
        <w:rPr>
          <w:rFonts w:hint="eastAsia" w:ascii="宋体" w:hAnsi="宋体"/>
          <w:sz w:val="24"/>
          <w:highlight w:val="white"/>
        </w:rPr>
        <w:t xml:space="preserve">6.供应商进行网上报价请参照：</w:t>
      </w:r>
      <w:r>
        <w:rPr>
          <w:highlight w:val="white"/>
        </w:rPr>
      </w:r>
    </w:p>
    <w:p>
      <w:pPr>
        <w:spacing w:line="360" w:lineRule="auto"/>
        <w:tabs>
          <w:tab w:val="left" w:pos="525" w:leader="none"/>
          <w:tab w:val="left" w:pos="1288" w:leader="none"/>
        </w:tabs>
        <w:rPr>
          <w:rFonts w:ascii="宋体" w:hAnsi="宋体"/>
          <w:sz w:val="24"/>
          <w:highlight w:val="white"/>
        </w:rPr>
      </w:pPr>
      <w:r>
        <w:rPr>
          <w:rFonts w:hint="eastAsia" w:ascii="宋体" w:hAnsi="宋体"/>
          <w:sz w:val="24"/>
          <w:highlight w:val="white"/>
        </w:rPr>
        <w:t xml:space="preserve">《江苏省政府采购管理交易系统（苏采云）供应商操作指南》（网址：</w:t>
      </w:r>
      <w:r>
        <w:rPr>
          <w:highlight w:val="white"/>
        </w:rPr>
        <w:fldChar w:fldCharType="begin"/>
      </w:r>
      <w:r>
        <w:rPr>
          <w:highlight w:val="white"/>
        </w:rPr>
        <w:instrText xml:space="preserve"> HYPERLINK "http://www.ccgp-jiangsu.gov.cn/jiangsu/zlxz/ee/ee3a4bc5a3454aa2b0d9312230633ce9.html）。" </w:instrText>
      </w:r>
      <w:r>
        <w:rPr>
          <w:highlight w:val="white"/>
        </w:rPr>
        <w:fldChar w:fldCharType="separate"/>
      </w:r>
      <w:r>
        <w:rPr>
          <w:rFonts w:hint="eastAsia" w:ascii="宋体" w:hAnsi="宋体"/>
          <w:sz w:val="24"/>
          <w:highlight w:val="white"/>
        </w:rPr>
        <w:t xml:space="preserve">http://www.ccgp-jiangsu.gov.cn/jiangsu/zlxz/ee/ee3a4bc5a3454aa2b0d9312230633ce9.html）。</w:t>
      </w:r>
      <w:r>
        <w:rPr>
          <w:rFonts w:hint="eastAsia" w:ascii="宋体" w:hAnsi="宋体"/>
          <w:sz w:val="24"/>
          <w:highlight w:val="white"/>
        </w:rPr>
        <w:fldChar w:fldCharType="end"/>
      </w:r>
      <w:r>
        <w:rPr>
          <w:highlight w:val="white"/>
        </w:rPr>
      </w:r>
    </w:p>
    <w:p>
      <w:pPr>
        <w:ind w:firstLine="480"/>
        <w:spacing w:line="360" w:lineRule="auto"/>
        <w:rPr>
          <w:rFonts w:ascii="黑体" w:hAnsi="黑体" w:eastAsia="黑体"/>
          <w:sz w:val="24"/>
          <w:highlight w:val="white"/>
        </w:rPr>
        <w:outlineLvl w:val="1"/>
      </w:pPr>
      <w:r>
        <w:rPr>
          <w:rFonts w:hint="eastAsia" w:ascii="黑体" w:hAnsi="黑体" w:eastAsia="黑体"/>
          <w:sz w:val="24"/>
          <w:highlight w:val="white"/>
        </w:rPr>
        <w:t xml:space="preserve">（九）无效响应文件的确认：</w:t>
      </w:r>
      <w:r>
        <w:rPr>
          <w:highlight w:val="white"/>
        </w:rPr>
      </w:r>
    </w:p>
    <w:p>
      <w:pPr>
        <w:ind w:firstLine="480"/>
        <w:spacing w:line="360" w:lineRule="auto"/>
        <w:rPr>
          <w:sz w:val="24"/>
          <w:highlight w:val="white"/>
        </w:rPr>
      </w:pPr>
      <w:r>
        <w:rPr>
          <w:rFonts w:hint="eastAsia" w:ascii="宋体" w:hAnsi="宋体"/>
          <w:sz w:val="24"/>
          <w:highlight w:val="white"/>
        </w:rPr>
        <w:t xml:space="preserve">供应商有下列情况之一者，其响应文件无效：</w:t>
      </w:r>
      <w:r>
        <w:rPr>
          <w:highlight w:val="white"/>
        </w:rPr>
      </w:r>
    </w:p>
    <w:p>
      <w:pPr>
        <w:numPr>
          <w:ilvl w:val="0"/>
          <w:numId w:val="17"/>
        </w:numPr>
        <w:ind w:left="480"/>
        <w:spacing w:line="360" w:lineRule="auto"/>
        <w:rPr>
          <w:rFonts w:ascii="宋体" w:hAnsi="宋体" w:cs="宋体"/>
          <w:b/>
          <w:bCs/>
          <w:sz w:val="24"/>
          <w:highlight w:val="white"/>
        </w:rPr>
      </w:pPr>
      <w:r>
        <w:rPr>
          <w:rFonts w:hint="eastAsia" w:ascii="宋体" w:hAnsi="宋体" w:cs="宋体"/>
          <w:b/>
          <w:bCs/>
          <w:sz w:val="24"/>
          <w:highlight w:val="white"/>
        </w:rPr>
        <w:t xml:space="preserve">电子投标文件未按规定期限报价的，纸质投标文件（如有）未按规定的期限</w:t>
      </w:r>
      <w:r>
        <w:rPr>
          <w:highlight w:val="white"/>
        </w:rPr>
      </w:r>
    </w:p>
    <w:p>
      <w:pPr>
        <w:spacing w:line="360" w:lineRule="auto"/>
        <w:rPr>
          <w:rFonts w:ascii="宋体" w:hAnsi="宋体" w:cs="宋体"/>
          <w:b/>
          <w:bCs/>
          <w:sz w:val="24"/>
          <w:highlight w:val="white"/>
        </w:rPr>
      </w:pPr>
      <w:r>
        <w:rPr>
          <w:rFonts w:hint="eastAsia" w:ascii="宋体" w:hAnsi="宋体" w:cs="宋体"/>
          <w:b/>
          <w:bCs/>
          <w:sz w:val="24"/>
          <w:highlight w:val="white"/>
        </w:rPr>
        <w:t xml:space="preserve">地点送达的；</w:t>
      </w:r>
      <w:r>
        <w:rPr>
          <w:highlight w:val="white"/>
        </w:rPr>
      </w:r>
    </w:p>
    <w:p>
      <w:pPr>
        <w:ind w:left="480"/>
        <w:spacing w:line="360" w:lineRule="auto"/>
        <w:rPr>
          <w:rFonts w:ascii="宋体" w:hAnsi="宋体" w:cs="宋体"/>
          <w:b/>
          <w:bCs/>
          <w:sz w:val="24"/>
          <w:highlight w:val="white"/>
        </w:rPr>
      </w:pPr>
      <w:r>
        <w:rPr>
          <w:rFonts w:hint="eastAsia" w:ascii="宋体" w:hAnsi="宋体" w:cs="宋体"/>
          <w:b/>
          <w:bCs/>
          <w:sz w:val="24"/>
          <w:highlight w:val="white"/>
        </w:rPr>
        <w:t xml:space="preserve">2.电子投标文件未按招标文件要求加盖公章或签电子公章的；</w:t>
      </w:r>
      <w:r>
        <w:rPr>
          <w:highlight w:val="white"/>
        </w:rPr>
      </w:r>
    </w:p>
    <w:p>
      <w:pPr>
        <w:ind w:left="480"/>
        <w:spacing w:line="360" w:lineRule="auto"/>
        <w:rPr>
          <w:rFonts w:ascii="宋体" w:hAnsi="宋体" w:cs="宋体"/>
          <w:b/>
          <w:bCs/>
          <w:sz w:val="24"/>
          <w:highlight w:val="white"/>
        </w:rPr>
      </w:pPr>
      <w:r>
        <w:rPr>
          <w:rFonts w:hint="eastAsia" w:ascii="宋体" w:hAnsi="宋体" w:cs="宋体"/>
          <w:b/>
          <w:bCs/>
          <w:sz w:val="24"/>
          <w:highlight w:val="white"/>
        </w:rPr>
        <w:t xml:space="preserve">3.供应商在苏采云系统规定的时间内未成功解密电子投标文件的；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4.供应商的被授权代表无法定代表人授权委托书的；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5.不具备磋商文件中规定的资格要求及未按磋商文件规定的要求提供资格、资信证明文件的；</w:t>
      </w:r>
      <w:r>
        <w:rPr>
          <w:highlight w:val="white"/>
        </w:rPr>
      </w:r>
    </w:p>
    <w:p>
      <w:pPr>
        <w:ind w:left="0" w:firstLine="480"/>
        <w:spacing w:line="360" w:lineRule="auto"/>
        <w:rPr>
          <w:rFonts w:ascii="宋体" w:hAnsi="宋体" w:cs="宋体"/>
          <w:sz w:val="24"/>
          <w:highlight w:val="white"/>
        </w:rPr>
      </w:pPr>
      <w:r>
        <w:rPr>
          <w:rFonts w:hint="eastAsia" w:ascii="宋体" w:hAnsi="宋体" w:cs="宋体"/>
          <w:sz w:val="24"/>
          <w:highlight w:val="white"/>
        </w:rPr>
        <w:t xml:space="preserve">6.响应文件未按磋商文件规定的格式、内容和要求填写、制作的</w:t>
      </w:r>
      <w:r>
        <w:rPr>
          <w:rFonts w:hint="eastAsia" w:ascii="宋体" w:hAnsi="宋体" w:cs="宋体"/>
          <w:b/>
          <w:bCs/>
          <w:sz w:val="24"/>
          <w:highlight w:val="white"/>
        </w:rPr>
        <w:t xml:space="preserve">未按招标文件要求编制的</w:t>
      </w:r>
      <w:r>
        <w:rPr>
          <w:rFonts w:hint="eastAsia" w:ascii="宋体" w:hAnsi="宋体" w:cs="宋体"/>
          <w:sz w:val="24"/>
          <w:highlight w:val="white"/>
        </w:rPr>
        <w:t xml:space="preserve">；</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7.响应文件书写潦草、字迹模糊不清、无法辨认的；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8.响应文件中有磋商文件未允许提供的选择性内容的；</w:t>
      </w:r>
      <w:r>
        <w:rPr>
          <w:highlight w:val="white"/>
        </w:rPr>
      </w:r>
    </w:p>
    <w:p>
      <w:pPr>
        <w:ind w:left="480"/>
        <w:spacing w:line="360" w:lineRule="auto"/>
        <w:rPr>
          <w:rFonts w:ascii="宋体" w:hAnsi="宋体" w:cs="宋体"/>
          <w:b/>
          <w:bCs/>
          <w:sz w:val="24"/>
          <w:highlight w:val="white"/>
        </w:rPr>
      </w:pPr>
      <w:r>
        <w:rPr>
          <w:rFonts w:hint="eastAsia" w:ascii="宋体" w:hAnsi="宋体" w:cs="宋体"/>
          <w:b/>
          <w:bCs/>
          <w:sz w:val="24"/>
          <w:highlight w:val="white"/>
        </w:rPr>
        <w:t xml:space="preserve">9.没有在投标系统指定位置上传对应文件、材料的；</w:t>
      </w:r>
      <w:r>
        <w:rPr>
          <w:highlight w:val="white"/>
        </w:rPr>
      </w:r>
    </w:p>
    <w:p>
      <w:pPr>
        <w:ind w:left="480"/>
        <w:spacing w:line="360" w:lineRule="auto"/>
        <w:rPr>
          <w:rFonts w:ascii="宋体" w:hAnsi="宋体" w:cs="宋体"/>
          <w:sz w:val="24"/>
          <w:szCs w:val="28"/>
          <w:highlight w:val="white"/>
        </w:rPr>
      </w:pPr>
      <w:r>
        <w:rPr>
          <w:rFonts w:hint="eastAsia" w:ascii="宋体" w:hAnsi="宋体" w:cs="宋体"/>
          <w:sz w:val="24"/>
          <w:highlight w:val="white"/>
        </w:rPr>
        <w:t xml:space="preserve">10.提供虚假材料的（包括工商营业执照、财务报表、资格、资信证明文件等）；</w:t>
      </w:r>
      <w:r>
        <w:rPr>
          <w:highlight w:val="white"/>
        </w:rPr>
      </w:r>
    </w:p>
    <w:p>
      <w:pPr>
        <w:ind w:left="480"/>
        <w:spacing w:line="360" w:lineRule="auto"/>
        <w:rPr>
          <w:rFonts w:ascii="宋体" w:hAnsi="宋体" w:cs="宋体"/>
          <w:sz w:val="24"/>
          <w:szCs w:val="28"/>
          <w:highlight w:val="white"/>
        </w:rPr>
      </w:pPr>
      <w:r>
        <w:rPr>
          <w:rFonts w:hint="eastAsia" w:ascii="宋体" w:hAnsi="宋体" w:cs="宋体"/>
          <w:sz w:val="24"/>
          <w:highlight w:val="white"/>
        </w:rPr>
        <w:t xml:space="preserve">11.响应文件未按要求制作、递交的；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12.响应文件未加盖报价供应商公章及法定代表人或授权代表签字和盖章的；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13.供应商未遵循公平竞争的原则，恶意串通，妨碍其他供应商的竞争行为，损害采购人或者其他供应商的合法权益；</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14.不同供应商的响应文件的特征显示由同一单位或者同一个人编制的；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15.不同供应商委托同一单位或者个人办理投标事宜；</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16.不同供应商的响应文件载明的项目管理成员或者联系人员为同一人；</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17.不同供应商响应文件内容存在非正常一致、项目组成员出现同一人、响应文件中错误（或异常）一致或雷同、电子文档信息一致或雷同的；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18.不同报价供应商报价细目呈明显规律性变化，或恶意串通其他报价供应商，故意哄抬价格或压价的；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19.</w:t>
      </w:r>
      <w:r>
        <w:rPr>
          <w:rFonts w:hint="eastAsia" w:ascii="宋体" w:hAnsi="宋体"/>
          <w:sz w:val="24"/>
          <w:highlight w:val="white"/>
        </w:rPr>
        <w:t xml:space="preserve">改变招标文件提供的工程量清单中的名称、计量单位、采购数量及采购需求的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20.不同供应商响应文件中的项目相关人员出现同一人的；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21.不同供应商聘请同一人为其投标提供技术或经济咨询服务的；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22.不同供应商的单位负责人为同一人或者存在直接控股、管理关系的；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23.响应文件中同一方案有选择性报价且未声明以哪一个为准的；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24.响应文件被本项目评委确认为无效响应文件的；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25.未通过初步资格性审查、响应文件资格性检查、响应文件符合性检查的；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26.未按要求提供技术文件的；</w:t>
      </w:r>
      <w:r>
        <w:rPr>
          <w:highlight w:val="white"/>
        </w:rPr>
      </w:r>
    </w:p>
    <w:p>
      <w:pPr>
        <w:ind w:left="480"/>
        <w:spacing w:line="360" w:lineRule="auto"/>
        <w:rPr>
          <w:rFonts w:hint="eastAsia" w:ascii="宋体" w:hAnsi="宋体" w:cs="宋体"/>
          <w:sz w:val="24"/>
          <w:highlight w:val="white"/>
        </w:rPr>
      </w:pPr>
      <w:r>
        <w:rPr>
          <w:rFonts w:hint="eastAsia" w:ascii="宋体" w:hAnsi="宋体" w:cs="宋体"/>
          <w:sz w:val="24"/>
          <w:highlight w:val="white"/>
        </w:rPr>
        <w:t xml:space="preserve">27.供应商的投标文件上传使用的MAC地址和IP地址一致的，不同投标文件留有</w:t>
      </w:r>
      <w:r>
        <w:rPr>
          <w:highlight w:val="white"/>
        </w:rPr>
      </w:r>
    </w:p>
    <w:p>
      <w:pPr>
        <w:spacing w:line="360" w:lineRule="auto"/>
        <w:rPr>
          <w:rFonts w:ascii="宋体" w:hAnsi="宋体" w:cs="宋体"/>
          <w:sz w:val="24"/>
          <w:highlight w:val="white"/>
        </w:rPr>
      </w:pPr>
      <w:r>
        <w:rPr>
          <w:rFonts w:hint="eastAsia" w:ascii="宋体" w:hAnsi="宋体" w:cs="宋体"/>
          <w:sz w:val="24"/>
          <w:highlight w:val="white"/>
        </w:rPr>
        <w:t xml:space="preserve">相同标记标识、存在两处以上一致性错误或雷同等情况，视为报价供应商相互围标、串标，其投标无效；</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28.改变磋商文件规定的暂定价格或不可竞争费用的；</w:t>
      </w:r>
      <w:r>
        <w:rPr>
          <w:highlight w:val="white"/>
        </w:rPr>
      </w:r>
    </w:p>
    <w:p>
      <w:pPr>
        <w:ind w:left="480"/>
        <w:spacing w:line="360" w:lineRule="auto"/>
        <w:rPr>
          <w:rFonts w:hint="eastAsia" w:ascii="宋体" w:hAnsi="宋体" w:cs="宋体"/>
          <w:sz w:val="24"/>
          <w:highlight w:val="white"/>
        </w:rPr>
      </w:pPr>
      <w:r>
        <w:rPr>
          <w:rFonts w:hint="eastAsia" w:ascii="宋体" w:hAnsi="宋体" w:cs="宋体"/>
          <w:sz w:val="24"/>
          <w:highlight w:val="white"/>
        </w:rPr>
        <w:t xml:space="preserve">29.报价（首次报价或每轮报价）超过磋商文件中规定的预算金额或者最高限价</w:t>
      </w:r>
      <w:r>
        <w:rPr>
          <w:highlight w:val="white"/>
        </w:rPr>
      </w:r>
    </w:p>
    <w:p>
      <w:pPr>
        <w:spacing w:line="360" w:lineRule="auto"/>
        <w:rPr>
          <w:rFonts w:ascii="宋体" w:hAnsi="宋体" w:cs="宋体"/>
          <w:sz w:val="24"/>
          <w:highlight w:val="white"/>
        </w:rPr>
      </w:pPr>
      <w:r>
        <w:rPr>
          <w:rFonts w:hint="eastAsia" w:ascii="宋体" w:hAnsi="宋体" w:cs="宋体"/>
          <w:sz w:val="24"/>
          <w:highlight w:val="white"/>
        </w:rPr>
        <w:t xml:space="preserve">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30.供应商的投标报价畸高或畸低，投标总报价与各分项报价不能相互对应，在询标时没有合理的解释或者不能提供计算依据和报价依据的；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31.投标报价明显低于其他通过符合性审查供应商的报价，且供应商不能证明其报价合理性，不能在合理的时间内提供书面说明及提交相关证明材料，有可能影响产品及服务质量或者不能诚信履约的；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32.不同供应商的委托代理人、项目负责人以及其他相关人员有在同一个单位缴纳社会保险的；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33.同一响应文件中单位名称落款与公章不是同一单位的；</w:t>
      </w:r>
      <w:r>
        <w:rPr>
          <w:highlight w:val="white"/>
        </w:rPr>
      </w:r>
    </w:p>
    <w:p>
      <w:pPr>
        <w:ind w:left="480"/>
        <w:spacing w:line="360" w:lineRule="auto"/>
        <w:rPr>
          <w:rFonts w:ascii="宋体" w:hAnsi="宋体" w:cs="宋体"/>
          <w:sz w:val="24"/>
          <w:highlight w:val="white"/>
        </w:rPr>
      </w:pPr>
      <w:r>
        <w:rPr>
          <w:rFonts w:hint="eastAsia" w:ascii="宋体" w:hAnsi="宋体" w:cs="宋体"/>
          <w:sz w:val="24"/>
          <w:highlight w:val="white"/>
        </w:rPr>
        <w:t xml:space="preserve">34.响应文件内容不全或不符合法律法规和磋商文件中规定的其他实质性要求的；</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35.列入失信被执行人、重大税收违法案件当事人名单、政府采购严重违法失信行为记录名单及其他不符合《中华人民共和国政府采购法》第二十二条规定条件的；</w:t>
      </w:r>
      <w:r>
        <w:rPr>
          <w:highlight w:val="white"/>
        </w:rPr>
      </w:r>
    </w:p>
    <w:p>
      <w:pPr>
        <w:ind w:firstLine="480"/>
        <w:spacing w:line="360" w:lineRule="auto"/>
        <w:rPr>
          <w:rFonts w:ascii="宋体" w:hAnsi="宋体"/>
          <w:sz w:val="24"/>
          <w:highlight w:val="white"/>
        </w:rPr>
      </w:pPr>
      <w:r>
        <w:rPr>
          <w:rFonts w:hint="eastAsia" w:ascii="宋体" w:hAnsi="宋体" w:cs="宋体"/>
          <w:sz w:val="24"/>
          <w:highlight w:val="white"/>
        </w:rPr>
        <w:t xml:space="preserve">36.</w:t>
      </w:r>
      <w:r>
        <w:rPr>
          <w:rFonts w:hint="eastAsia" w:ascii="宋体" w:hAnsi="宋体"/>
          <w:sz w:val="24"/>
          <w:highlight w:val="white"/>
        </w:rPr>
        <w:t xml:space="preserve">启用投标文件电子文本的项目，供应商因自身原因造成投标文件电子文本无法导入应急开评标系统的，视为放弃其投标；</w:t>
      </w:r>
      <w:r>
        <w:rPr>
          <w:highlight w:val="white"/>
        </w:rPr>
      </w:r>
    </w:p>
    <w:p>
      <w:pPr>
        <w:ind w:firstLine="480"/>
        <w:spacing w:line="360" w:lineRule="auto"/>
        <w:rPr>
          <w:rFonts w:ascii="宋体" w:hAnsi="宋体" w:cs="宋体"/>
          <w:sz w:val="24"/>
          <w:highlight w:val="white"/>
        </w:rPr>
      </w:pPr>
      <w:r>
        <w:rPr>
          <w:rFonts w:hint="eastAsia" w:ascii="宋体" w:hAnsi="宋体"/>
          <w:sz w:val="24"/>
          <w:highlight w:val="white"/>
        </w:rPr>
        <w:t xml:space="preserve">37.电子投标文件与招标文件要求格式不一致而无法导入计算机评标系统；</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38.</w:t>
      </w:r>
      <w:r>
        <w:rPr>
          <w:rFonts w:hint="eastAsia" w:ascii="宋体" w:hAnsi="宋体" w:cs="宋体"/>
          <w:sz w:val="24"/>
          <w:highlight w:val="white"/>
          <w:lang w:eastAsia="zh-CN"/>
        </w:rPr>
        <w:t xml:space="preserve">法律法规</w:t>
      </w:r>
      <w:r>
        <w:rPr>
          <w:rFonts w:hint="eastAsia" w:ascii="宋体" w:hAnsi="宋体" w:cs="宋体"/>
          <w:sz w:val="24"/>
          <w:highlight w:val="white"/>
        </w:rPr>
        <w:t xml:space="preserve">和磋商文件规定的其他无效情形。</w:t>
      </w:r>
      <w:r>
        <w:rPr>
          <w:highlight w:val="white"/>
        </w:rPr>
      </w:r>
    </w:p>
    <w:p>
      <w:pPr>
        <w:ind w:left="-2" w:firstLine="420"/>
        <w:spacing w:line="360" w:lineRule="auto"/>
        <w:rPr>
          <w:rFonts w:ascii="黑体" w:hAnsi="黑体" w:eastAsia="黑体"/>
          <w:sz w:val="24"/>
          <w:highlight w:val="white"/>
        </w:rPr>
        <w:outlineLvl w:val="1"/>
      </w:pPr>
      <w:r>
        <w:rPr>
          <w:rFonts w:hint="eastAsia" w:ascii="黑体" w:hAnsi="黑体" w:eastAsia="黑体"/>
          <w:sz w:val="24"/>
          <w:highlight w:val="white"/>
        </w:rPr>
        <w:t xml:space="preserve">（十） 开标、评标：</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1.采购代理机构按磋商文件规定的时间在“苏采云开标大厅”召开开标大会。供应商应当在报价前做好充分准备，携带 CA 数字证书准时参加。</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2.响应文件递交截止时间后，采购代理机构将在系统内公布供应商名单然后通过开标会议区发出响应文件解密的指令，供应商在各自地点按规定时间自行实施远程解密，供应商解密限定在解密时间开始</w:t>
      </w:r>
      <w:r>
        <w:rPr>
          <w:rFonts w:hint="eastAsia" w:ascii="宋体" w:hAnsi="宋体"/>
          <w:b/>
          <w:bCs w:val="0"/>
          <w:sz w:val="24"/>
          <w:highlight w:val="white"/>
        </w:rPr>
        <w:t xml:space="preserve">30分钟</w:t>
      </w:r>
      <w:r>
        <w:rPr>
          <w:rFonts w:hint="eastAsia" w:ascii="宋体" w:hAnsi="宋体"/>
          <w:bCs/>
          <w:sz w:val="24"/>
          <w:highlight w:val="white"/>
        </w:rPr>
        <w:t xml:space="preserve">内完成。因供应商网络与电源不稳定、未按操作手册要求配置软硬件、解密锁发生故障或用错、故意</w:t>
      </w:r>
      <w:r>
        <w:rPr>
          <w:rFonts w:hint="eastAsia" w:ascii="宋体" w:hAnsi="宋体"/>
          <w:bCs/>
          <w:sz w:val="24"/>
          <w:highlight w:val="white"/>
          <w:lang w:eastAsia="zh-CN"/>
        </w:rPr>
        <w:t xml:space="preserve">不在要求</w:t>
      </w:r>
      <w:r>
        <w:rPr>
          <w:rFonts w:hint="eastAsia" w:ascii="宋体" w:hAnsi="宋体"/>
          <w:bCs/>
          <w:sz w:val="24"/>
          <w:highlight w:val="white"/>
        </w:rPr>
        <w:t xml:space="preserve">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3.磋商时，响应文件报价出现前后不一致的，按照下列规定修正：</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（1）响应文件中开标一览表（报价表）内容与响应文件中相应内容不一致的，以开标一览表（报价表）为准；</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（2）大写金额和小写金额不一致的，以大写金额为准；</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（3）单价金额小数点或者百分比有明显错位的，以开标一览表的总价为准，并修改单价；</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（4）总价金额与按单价汇总金额不一致的，以单价金额计算结果为准。</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同时出现两种以上不一致的，按照前款规定的顺序修正。修正后的报价评审小组应当以书面形式要求供应商作出必要的澄清、说明或者补正，经供应商确认后产生约束力，供应商不确认的，其响应文件无效。</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4.评标程序</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4.1评标工作由</w:t>
      </w:r>
      <w:r>
        <w:rPr>
          <w:rFonts w:hint="eastAsia" w:ascii="宋体" w:hAnsi="宋体"/>
          <w:bCs/>
          <w:sz w:val="24"/>
          <w:highlight w:val="white"/>
          <w:lang w:eastAsia="zh-CN"/>
        </w:rPr>
        <w:t xml:space="preserve">江苏建达全过程工程咨询有限公司</w:t>
      </w:r>
      <w:r>
        <w:rPr>
          <w:rFonts w:hint="eastAsia" w:ascii="宋体" w:hAnsi="宋体"/>
          <w:bCs/>
          <w:sz w:val="24"/>
          <w:highlight w:val="white"/>
        </w:rPr>
        <w:t xml:space="preserve">负责组织，具体评标事务由依法组建的评审小组负责。</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4.2响应文件初审。初审分为资格性检查和符合性检查。</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4.3资格性检查。评审小组依据法律法规和采购文件的规定，对响应文件中的资格证明等进行审查；通过“信用中国”网站（www.creditchina.gov.cn）、中国政府采购网</w:t>
      </w:r>
      <w:r>
        <w:rPr>
          <w:rFonts w:hint="eastAsia" w:ascii="宋体" w:hAnsi="宋体"/>
          <w:bCs/>
          <w:sz w:val="24"/>
          <w:highlight w:val="white"/>
          <w:lang w:eastAsia="zh-CN"/>
        </w:rPr>
        <w:t xml:space="preserve">（</w:t>
      </w:r>
      <w:r>
        <w:rPr>
          <w:rFonts w:hint="eastAsia" w:ascii="宋体" w:hAnsi="宋体"/>
          <w:bCs/>
          <w:sz w:val="24"/>
          <w:highlight w:val="white"/>
        </w:rPr>
        <w:t xml:space="preserve">www.ccgp.gov.cn</w:t>
      </w:r>
      <w:r>
        <w:rPr>
          <w:rFonts w:hint="eastAsia" w:ascii="宋体" w:hAnsi="宋体"/>
          <w:bCs/>
          <w:sz w:val="24"/>
          <w:highlight w:val="white"/>
          <w:lang w:eastAsia="zh-CN"/>
        </w:rPr>
        <w:t xml:space="preserve">）</w:t>
      </w:r>
      <w:r>
        <w:rPr>
          <w:rFonts w:hint="eastAsia" w:ascii="宋体" w:hAnsi="宋体"/>
          <w:bCs/>
          <w:sz w:val="24"/>
          <w:highlight w:val="white"/>
        </w:rPr>
        <w:t xml:space="preserve">查询供应商在磋商截止时间之前，是否被列入失信被执行人、重大税收违法失信主体、政府采购严重违法失信行为记录名单，以确定供应商是否具备磋商资格。</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4.4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4.5符合性检查</w:t>
      </w:r>
      <w:r>
        <w:rPr>
          <w:highlight w:val="white"/>
        </w:rPr>
      </w:r>
    </w:p>
    <w:p>
      <w:pPr>
        <w:ind w:firstLine="480"/>
        <w:spacing w:line="360" w:lineRule="auto"/>
        <w:rPr>
          <w:sz w:val="24"/>
          <w:szCs w:val="32"/>
          <w:highlight w:val="white"/>
        </w:rPr>
      </w:pPr>
      <w:r>
        <w:rPr>
          <w:sz w:val="24"/>
          <w:szCs w:val="32"/>
          <w:highlight w:val="white"/>
        </w:rPr>
        <w:t xml:space="preserve">评委会将对资格符合的投标文件进行评审，以确定是否对招标文件的实质性要求做出响应。</w:t>
      </w:r>
      <w:r>
        <w:rPr>
          <w:highlight w:val="white"/>
        </w:rPr>
      </w:r>
    </w:p>
    <w:p>
      <w:pPr>
        <w:jc w:val="center"/>
        <w:rPr>
          <w:b/>
          <w:bCs/>
          <w:sz w:val="22"/>
          <w:szCs w:val="28"/>
          <w:highlight w:val="white"/>
        </w:rPr>
      </w:pPr>
      <w:r>
        <w:rPr>
          <w:highlight w:val="white"/>
        </w:rPr>
      </w:r>
      <w:bookmarkStart w:id="4" w:name="_Toc116946315"/>
      <w:r>
        <w:rPr>
          <w:b/>
          <w:bCs/>
          <w:sz w:val="22"/>
          <w:szCs w:val="28"/>
          <w:highlight w:val="white"/>
        </w:rPr>
        <w:t xml:space="preserve">符合性审查表</w:t>
      </w:r>
      <w:bookmarkEnd w:id="4"/>
      <w:r>
        <w:rPr>
          <w:highlight w:val="white"/>
        </w:rPr>
      </w:r>
      <w:r>
        <w:rPr>
          <w:highlight w:val="white"/>
        </w:rPr>
      </w:r>
    </w:p>
    <w:tbl>
      <w:tblPr>
        <w:tblStyle w:val="681"/>
        <w:tblW w:w="100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838"/>
        <w:gridCol w:w="7560"/>
      </w:tblGrid>
      <w:tr>
        <w:trPr>
          <w:trHeight w:val="426"/>
        </w:trPr>
        <w:tc>
          <w:tcPr>
            <w:tcW w:w="661" w:type="dxa"/>
            <w:vAlign w:val="center"/>
            <w:textDirection w:val="lrTb"/>
            <w:noWrap w:val="false"/>
          </w:tcPr>
          <w:p>
            <w:pPr>
              <w:jc w:val="center"/>
              <w:spacing w:before="157" w:line="360" w:lineRule="auto"/>
              <w:rPr>
                <w:rFonts w:ascii="宋体" w:hAnsi="宋体" w:cs="宋体"/>
                <w:b/>
                <w:bCs/>
                <w:sz w:val="22"/>
                <w:szCs w:val="22"/>
                <w:highlight w:val="white"/>
              </w:rPr>
            </w:pPr>
            <w:r>
              <w:rPr>
                <w:rFonts w:hint="eastAsia" w:ascii="宋体" w:hAnsi="宋体" w:cs="宋体"/>
                <w:b/>
                <w:bCs/>
                <w:sz w:val="22"/>
                <w:szCs w:val="22"/>
                <w:highlight w:val="white"/>
              </w:rPr>
              <w:t xml:space="preserve">序号</w:t>
            </w:r>
            <w:r>
              <w:rPr>
                <w:highlight w:val="white"/>
              </w:rPr>
            </w:r>
          </w:p>
        </w:tc>
        <w:tc>
          <w:tcPr>
            <w:tcW w:w="1838" w:type="dxa"/>
            <w:vAlign w:val="center"/>
            <w:textDirection w:val="lrTb"/>
            <w:noWrap w:val="false"/>
          </w:tcPr>
          <w:p>
            <w:pPr>
              <w:spacing w:before="157" w:line="360" w:lineRule="auto"/>
              <w:rPr>
                <w:rFonts w:ascii="宋体" w:hAnsi="宋体" w:cs="宋体"/>
                <w:b/>
                <w:bCs/>
                <w:sz w:val="22"/>
                <w:szCs w:val="22"/>
                <w:highlight w:val="white"/>
              </w:rPr>
            </w:pPr>
            <w:r>
              <w:rPr>
                <w:rFonts w:hint="eastAsia" w:ascii="宋体" w:hAnsi="宋体" w:cs="宋体"/>
                <w:b/>
                <w:bCs/>
                <w:sz w:val="22"/>
                <w:szCs w:val="22"/>
                <w:highlight w:val="white"/>
              </w:rPr>
              <w:t xml:space="preserve">评审点要求概况</w:t>
            </w:r>
            <w:r>
              <w:rPr>
                <w:highlight w:val="white"/>
              </w:rPr>
            </w:r>
          </w:p>
        </w:tc>
        <w:tc>
          <w:tcPr>
            <w:tcW w:w="7560" w:type="dxa"/>
            <w:vAlign w:val="center"/>
            <w:textDirection w:val="lrTb"/>
            <w:noWrap w:val="false"/>
          </w:tcPr>
          <w:p>
            <w:pPr>
              <w:jc w:val="center"/>
              <w:spacing w:before="157" w:line="360" w:lineRule="auto"/>
              <w:rPr>
                <w:rFonts w:ascii="宋体" w:hAnsi="宋体" w:cs="宋体"/>
                <w:b/>
                <w:bCs/>
                <w:sz w:val="22"/>
                <w:szCs w:val="22"/>
                <w:highlight w:val="white"/>
              </w:rPr>
            </w:pPr>
            <w:r>
              <w:rPr>
                <w:rFonts w:hint="eastAsia" w:ascii="宋体" w:hAnsi="宋体" w:cs="宋体"/>
                <w:b/>
                <w:bCs/>
                <w:sz w:val="22"/>
                <w:szCs w:val="22"/>
                <w:highlight w:val="white"/>
              </w:rPr>
              <w:t xml:space="preserve">评审点具体描述</w:t>
            </w:r>
            <w:r>
              <w:rPr>
                <w:highlight w:val="white"/>
              </w:rPr>
            </w:r>
          </w:p>
        </w:tc>
      </w:tr>
      <w:tr>
        <w:trPr>
          <w:trHeight w:val="281"/>
        </w:trPr>
        <w:tc>
          <w:tcPr>
            <w:gridSpan w:val="3"/>
            <w:tcW w:w="10059" w:type="dxa"/>
            <w:vAlign w:val="center"/>
            <w:textDirection w:val="lrTb"/>
            <w:noWrap w:val="false"/>
          </w:tcPr>
          <w:p>
            <w:pPr>
              <w:jc w:val="center"/>
              <w:spacing w:before="157" w:line="360" w:lineRule="auto"/>
              <w:rPr>
                <w:rFonts w:ascii="宋体" w:hAnsi="宋体" w:cs="宋体"/>
                <w:b/>
                <w:bCs/>
                <w:sz w:val="22"/>
                <w:szCs w:val="22"/>
                <w:highlight w:val="white"/>
              </w:rPr>
            </w:pPr>
            <w:r>
              <w:rPr>
                <w:rFonts w:hint="eastAsia" w:ascii="宋体" w:hAnsi="宋体" w:cs="宋体"/>
                <w:b/>
                <w:bCs/>
                <w:sz w:val="22"/>
                <w:szCs w:val="22"/>
                <w:highlight w:val="white"/>
              </w:rPr>
              <w:t xml:space="preserve">（一）报价要求</w:t>
            </w:r>
            <w:r>
              <w:rPr>
                <w:highlight w:val="white"/>
              </w:rPr>
            </w:r>
          </w:p>
        </w:tc>
      </w:tr>
      <w:tr>
        <w:trPr>
          <w:trHeight w:val="571"/>
        </w:trPr>
        <w:tc>
          <w:tcPr>
            <w:tcW w:w="661"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1</w:t>
            </w:r>
            <w:r>
              <w:rPr>
                <w:highlight w:val="white"/>
              </w:rPr>
            </w:r>
          </w:p>
        </w:tc>
        <w:tc>
          <w:tcPr>
            <w:tcW w:w="1838"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投标报价</w:t>
            </w:r>
            <w:r>
              <w:rPr>
                <w:highlight w:val="white"/>
              </w:rPr>
            </w:r>
          </w:p>
        </w:tc>
        <w:tc>
          <w:tcPr>
            <w:tcW w:w="7560" w:type="dxa"/>
            <w:vAlign w:val="center"/>
            <w:textDirection w:val="lrTb"/>
            <w:noWrap w:val="false"/>
          </w:tcPr>
          <w:p>
            <w:pP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投标报价是固定唯一价，且没有超过本项目预算金额及最高限价。</w:t>
            </w:r>
            <w:r>
              <w:rPr>
                <w:highlight w:val="white"/>
              </w:rPr>
            </w:r>
          </w:p>
        </w:tc>
      </w:tr>
      <w:tr>
        <w:trPr>
          <w:trHeight w:val="821"/>
        </w:trPr>
        <w:tc>
          <w:tcPr>
            <w:tcW w:w="661"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2</w:t>
            </w:r>
            <w:r>
              <w:rPr>
                <w:highlight w:val="white"/>
              </w:rPr>
            </w:r>
          </w:p>
        </w:tc>
        <w:tc>
          <w:tcPr>
            <w:tcW w:w="1838"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报价修正</w:t>
            </w:r>
            <w:r>
              <w:rPr>
                <w:highlight w:val="white"/>
              </w:rPr>
            </w:r>
          </w:p>
        </w:tc>
        <w:tc>
          <w:tcPr>
            <w:tcW w:w="7560" w:type="dxa"/>
            <w:vAlign w:val="center"/>
            <w:textDirection w:val="lrTb"/>
            <w:noWrap w:val="false"/>
          </w:tcPr>
          <w:p>
            <w:pP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如出现投标报价错误的，按照处理原则修正后的报价</w:t>
            </w:r>
            <w:r>
              <w:rPr>
                <w:rFonts w:hint="eastAsia" w:ascii="宋体" w:hAnsi="宋体" w:cs="宋体"/>
                <w:sz w:val="22"/>
                <w:szCs w:val="22"/>
                <w:highlight w:val="white"/>
                <w:lang w:eastAsia="zh-CN"/>
              </w:rPr>
              <w:t xml:space="preserve">，</w:t>
            </w:r>
            <w:r>
              <w:rPr>
                <w:rFonts w:hint="eastAsia" w:ascii="宋体" w:hAnsi="宋体" w:cs="宋体"/>
                <w:sz w:val="22"/>
                <w:szCs w:val="22"/>
                <w:highlight w:val="white"/>
              </w:rPr>
              <w:t xml:space="preserve">供应商须按规定进行在线确认。</w:t>
            </w:r>
            <w:r>
              <w:rPr>
                <w:highlight w:val="white"/>
              </w:rPr>
            </w:r>
          </w:p>
        </w:tc>
      </w:tr>
      <w:tr>
        <w:trPr>
          <w:trHeight w:val="712"/>
        </w:trPr>
        <w:tc>
          <w:tcPr>
            <w:tcW w:w="661"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3</w:t>
            </w:r>
            <w:r>
              <w:rPr>
                <w:highlight w:val="white"/>
              </w:rPr>
            </w:r>
          </w:p>
        </w:tc>
        <w:tc>
          <w:tcPr>
            <w:tcW w:w="1838"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报价合理性</w:t>
            </w:r>
            <w:r>
              <w:rPr>
                <w:highlight w:val="white"/>
              </w:rPr>
            </w:r>
          </w:p>
        </w:tc>
        <w:tc>
          <w:tcPr>
            <w:tcW w:w="7560" w:type="dxa"/>
            <w:vAlign w:val="center"/>
            <w:textDirection w:val="lrTb"/>
            <w:noWrap w:val="false"/>
          </w:tcPr>
          <w:p>
            <w:pPr>
              <w:ind w:firstLine="440"/>
              <w:keepLines w:val="0"/>
              <w:keepNext w:val="0"/>
              <w:pageBreakBefore w:val="0"/>
              <w:spacing w:line="360" w:lineRule="auto"/>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评审过程中出现下列情形之一的，评审委员会应当启动异常低价投标（响应）审查程序：</w:t>
            </w:r>
            <w:r>
              <w:rPr>
                <w:highlight w:val="white"/>
              </w:rPr>
            </w:r>
          </w:p>
          <w:p>
            <w:pPr>
              <w:ind w:firstLine="440"/>
              <w:keepLines w:val="0"/>
              <w:keepNext w:val="0"/>
              <w:pageBreakBefore w:val="0"/>
              <w:spacing w:line="360" w:lineRule="auto"/>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（1）投标（响应）报价低于采购项目预算50%的，即投标（响应）报价＜采购项目预算×50%；</w:t>
            </w:r>
            <w:r>
              <w:rPr>
                <w:highlight w:val="white"/>
              </w:rPr>
            </w:r>
          </w:p>
          <w:p>
            <w:pPr>
              <w:ind w:firstLine="440"/>
              <w:keepLines w:val="0"/>
              <w:keepNext w:val="0"/>
              <w:pageBreakBefore w:val="0"/>
              <w:spacing w:line="360" w:lineRule="auto"/>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（2）投标（响应）报价低于采购项目最高限价45%的，即投标（响应）报价＜采购项目最高限价×45%；</w:t>
            </w:r>
            <w:r>
              <w:rPr>
                <w:highlight w:val="white"/>
              </w:rPr>
            </w:r>
          </w:p>
          <w:p>
            <w:pPr>
              <w:ind w:firstLine="440"/>
              <w:keepLines w:val="0"/>
              <w:keepNext w:val="0"/>
              <w:pageBreakBefore w:val="0"/>
              <w:spacing w:line="360" w:lineRule="auto"/>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（3）评审委员会认定的供应商报价过低、有可能影响产品质量或者不能诚信履约的其他情形。</w:t>
            </w:r>
            <w:r>
              <w:rPr>
                <w:highlight w:val="white"/>
              </w:rPr>
            </w:r>
          </w:p>
          <w:p>
            <w:pPr>
              <w:ind w:firstLine="440"/>
              <w:keepLines w:val="0"/>
              <w:keepNext w:val="0"/>
              <w:pageBreakBefore w:val="0"/>
              <w:spacing w:line="360" w:lineRule="auto"/>
              <w:widowControl w:val="off"/>
              <w:rPr>
                <w:rFonts w:ascii="宋体" w:hAnsi="宋体" w:cs="宋体"/>
                <w:sz w:val="22"/>
                <w:szCs w:val="22"/>
                <w:highlight w:val="white"/>
              </w:rPr>
            </w:pPr>
            <w:r>
              <w:rPr>
                <w:rFonts w:hint="eastAsia" w:ascii="宋体" w:hAnsi="宋体" w:eastAsia="宋体" w:cs="宋体"/>
                <w:sz w:val="22"/>
                <w:szCs w:val="22"/>
                <w:highlight w:val="white"/>
              </w:rPr>
              <w:t xml:space="preserve">启动异常低价投标（响应）审查后，评审委员会应当要求相关供应商在评标现场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2"/>
                <w:szCs w:val="22"/>
                <w:highlight w:val="white"/>
                <w:lang w:eastAsia="zh-CN"/>
              </w:rPr>
              <w:t xml:space="preserve">。</w:t>
            </w:r>
            <w:r>
              <w:rPr>
                <w:highlight w:val="white"/>
              </w:rPr>
            </w:r>
          </w:p>
        </w:tc>
      </w:tr>
      <w:tr>
        <w:trPr>
          <w:trHeight w:val="454"/>
        </w:trPr>
        <w:tc>
          <w:tcPr>
            <w:gridSpan w:val="3"/>
            <w:tcW w:w="10059" w:type="dxa"/>
            <w:vAlign w:val="center"/>
            <w:textDirection w:val="lrTb"/>
            <w:noWrap w:val="false"/>
          </w:tcPr>
          <w:p>
            <w:pPr>
              <w:spacing w:before="157" w:line="360" w:lineRule="auto"/>
              <w:rPr>
                <w:rFonts w:ascii="宋体" w:hAnsi="宋体" w:cs="宋体"/>
                <w:b/>
                <w:bCs/>
                <w:sz w:val="22"/>
                <w:szCs w:val="22"/>
                <w:highlight w:val="white"/>
              </w:rPr>
            </w:pPr>
            <w:r>
              <w:rPr>
                <w:rFonts w:hint="eastAsia" w:ascii="宋体" w:hAnsi="宋体" w:cs="宋体"/>
                <w:b/>
                <w:bCs/>
                <w:sz w:val="22"/>
                <w:szCs w:val="22"/>
                <w:highlight w:val="white"/>
              </w:rPr>
              <w:t xml:space="preserve">特别说明：以上报价符合性审查无需供应商另外提供资料上传，由评标委员会在投标报价评审阶段进行审查，以确定是否满足符合性审查的要求。</w:t>
            </w:r>
            <w:r>
              <w:rPr>
                <w:highlight w:val="white"/>
              </w:rPr>
            </w:r>
          </w:p>
        </w:tc>
      </w:tr>
      <w:tr>
        <w:trPr>
          <w:trHeight w:val="321"/>
        </w:trPr>
        <w:tc>
          <w:tcPr>
            <w:gridSpan w:val="3"/>
            <w:tcW w:w="10059"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b/>
                <w:bCs/>
                <w:sz w:val="22"/>
                <w:szCs w:val="22"/>
                <w:highlight w:val="white"/>
              </w:rPr>
              <w:t xml:space="preserve">（二）商务、技术要求</w:t>
            </w:r>
            <w:r>
              <w:rPr>
                <w:highlight w:val="white"/>
              </w:rPr>
            </w:r>
          </w:p>
        </w:tc>
      </w:tr>
      <w:tr>
        <w:trPr>
          <w:trHeight w:val="454"/>
        </w:trPr>
        <w:tc>
          <w:tcPr>
            <w:tcW w:w="661"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4</w:t>
            </w:r>
            <w:r>
              <w:rPr>
                <w:highlight w:val="white"/>
              </w:rPr>
            </w:r>
          </w:p>
        </w:tc>
        <w:tc>
          <w:tcPr>
            <w:tcW w:w="1838"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投标文件内容</w:t>
            </w:r>
            <w:r>
              <w:rPr>
                <w:highlight w:val="white"/>
              </w:rPr>
            </w:r>
          </w:p>
        </w:tc>
        <w:tc>
          <w:tcPr>
            <w:tcW w:w="7560" w:type="dxa"/>
            <w:vAlign w:val="center"/>
            <w:textDirection w:val="lrTb"/>
            <w:noWrap w:val="false"/>
          </w:tcPr>
          <w:p>
            <w:pP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投标文件内容完整，无重大错漏，并已按招标文件要求签字、签章。</w:t>
            </w:r>
            <w:r>
              <w:rPr>
                <w:highlight w:val="white"/>
              </w:rPr>
            </w:r>
          </w:p>
        </w:tc>
      </w:tr>
      <w:tr>
        <w:trPr>
          <w:trHeight w:val="454"/>
        </w:trPr>
        <w:tc>
          <w:tcPr>
            <w:tcW w:w="661"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5</w:t>
            </w:r>
            <w:r>
              <w:rPr>
                <w:highlight w:val="white"/>
              </w:rPr>
            </w:r>
          </w:p>
        </w:tc>
        <w:tc>
          <w:tcPr>
            <w:tcW w:w="1838"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附加条件</w:t>
            </w:r>
            <w:r>
              <w:rPr>
                <w:highlight w:val="white"/>
              </w:rPr>
            </w:r>
          </w:p>
        </w:tc>
        <w:tc>
          <w:tcPr>
            <w:tcW w:w="7560" w:type="dxa"/>
            <w:vAlign w:val="center"/>
            <w:textDirection w:val="lrTb"/>
            <w:noWrap w:val="false"/>
          </w:tcPr>
          <w:p>
            <w:pP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投标文件未含有采购人不能接受的附加条件。</w:t>
            </w:r>
            <w:r>
              <w:rPr>
                <w:highlight w:val="white"/>
              </w:rPr>
            </w:r>
          </w:p>
        </w:tc>
      </w:tr>
      <w:tr>
        <w:trPr>
          <w:trHeight w:val="337"/>
        </w:trPr>
        <w:tc>
          <w:tcPr>
            <w:tcW w:w="661"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6</w:t>
            </w:r>
            <w:r>
              <w:rPr>
                <w:highlight w:val="white"/>
              </w:rPr>
            </w:r>
          </w:p>
        </w:tc>
        <w:tc>
          <w:tcPr>
            <w:tcW w:w="1838" w:type="dxa"/>
            <w:vAlign w:val="center"/>
            <w:textDirection w:val="lrTb"/>
            <w:noWrap w:val="false"/>
          </w:tcPr>
          <w:p>
            <w:pPr>
              <w:jc w:val="cente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无效情形</w:t>
            </w:r>
            <w:r>
              <w:rPr>
                <w:highlight w:val="white"/>
              </w:rPr>
            </w:r>
          </w:p>
        </w:tc>
        <w:tc>
          <w:tcPr>
            <w:tcW w:w="7560" w:type="dxa"/>
            <w:vAlign w:val="center"/>
            <w:textDirection w:val="lrTb"/>
            <w:noWrap w:val="false"/>
          </w:tcPr>
          <w:p>
            <w:pPr>
              <w:spacing w:before="157" w:line="360" w:lineRule="auto"/>
              <w:rPr>
                <w:rFonts w:ascii="宋体" w:hAnsi="宋体" w:cs="宋体"/>
                <w:sz w:val="22"/>
                <w:szCs w:val="22"/>
                <w:highlight w:val="white"/>
              </w:rPr>
            </w:pPr>
            <w:r>
              <w:rPr>
                <w:rFonts w:hint="eastAsia" w:ascii="宋体" w:hAnsi="宋体" w:cs="宋体"/>
                <w:sz w:val="22"/>
                <w:szCs w:val="22"/>
                <w:highlight w:val="white"/>
              </w:rPr>
              <w:t xml:space="preserve">投标文件中未有</w:t>
            </w:r>
            <w:r>
              <w:rPr>
                <w:rFonts w:hint="eastAsia" w:ascii="宋体" w:hAnsi="宋体" w:cs="宋体"/>
                <w:sz w:val="22"/>
                <w:szCs w:val="22"/>
                <w:highlight w:val="white"/>
                <w:lang w:eastAsia="zh-CN"/>
              </w:rPr>
              <w:t xml:space="preserve">法律法规</w:t>
            </w:r>
            <w:r>
              <w:rPr>
                <w:rFonts w:hint="eastAsia" w:ascii="宋体" w:hAnsi="宋体" w:cs="宋体"/>
                <w:sz w:val="22"/>
                <w:szCs w:val="22"/>
                <w:highlight w:val="white"/>
              </w:rPr>
              <w:t xml:space="preserve">和招标文件规定的其他无效情形。</w:t>
            </w:r>
            <w:r>
              <w:rPr>
                <w:highlight w:val="white"/>
              </w:rPr>
            </w:r>
          </w:p>
        </w:tc>
      </w:tr>
      <w:tr>
        <w:trPr>
          <w:trHeight w:val="697"/>
        </w:trPr>
        <w:tc>
          <w:tcPr>
            <w:gridSpan w:val="3"/>
            <w:tcW w:w="10059" w:type="dxa"/>
            <w:vAlign w:val="center"/>
            <w:textDirection w:val="lrTb"/>
            <w:noWrap w:val="false"/>
          </w:tcPr>
          <w:p>
            <w:pPr>
              <w:spacing w:before="157" w:line="360" w:lineRule="auto"/>
              <w:rPr>
                <w:rFonts w:ascii="宋体" w:hAnsi="宋体" w:cs="宋体"/>
                <w:b/>
                <w:bCs/>
                <w:sz w:val="22"/>
                <w:szCs w:val="22"/>
                <w:highlight w:val="white"/>
              </w:rPr>
            </w:pPr>
            <w:r>
              <w:rPr>
                <w:rFonts w:hint="eastAsia" w:ascii="宋体" w:hAnsi="宋体" w:cs="宋体"/>
                <w:b/>
                <w:bCs/>
                <w:sz w:val="22"/>
                <w:szCs w:val="22"/>
                <w:highlight w:val="white"/>
              </w:rPr>
              <w:t xml:space="preserve">特别说明：以上符合性审查无需供应商另外提供资料上传，由评标委员会依据上述符合性审查的相应要求，对投标文件的有效性、完整性和具体响应情况进行整体性审查，以确定是否满足符合性审查的要求。</w:t>
            </w:r>
            <w:r>
              <w:rPr>
                <w:highlight w:val="white"/>
              </w:rPr>
            </w:r>
          </w:p>
        </w:tc>
      </w:tr>
    </w:tbl>
    <w:p>
      <w:pPr>
        <w:rPr>
          <w:highlight w:val="white"/>
        </w:rPr>
      </w:pPr>
      <w:r>
        <w:rPr>
          <w:highlight w:val="white"/>
        </w:rPr>
      </w:r>
      <w:r>
        <w:rPr>
          <w:highlight w:val="white"/>
        </w:rPr>
      </w:r>
    </w:p>
    <w:p>
      <w:pPr>
        <w:ind w:firstLine="482"/>
        <w:spacing w:line="360" w:lineRule="auto"/>
        <w:tabs>
          <w:tab w:val="left" w:pos="840" w:leader="none"/>
          <w:tab w:val="left" w:pos="1050" w:leader="none"/>
        </w:tabs>
        <w:rPr>
          <w:rFonts w:ascii="宋体" w:hAnsi="宋体"/>
          <w:bCs/>
          <w:sz w:val="24"/>
          <w:highlight w:val="white"/>
        </w:rPr>
      </w:pPr>
      <w:r>
        <w:rPr>
          <w:rFonts w:hint="eastAsia" w:ascii="宋体" w:hAnsi="宋体"/>
          <w:b/>
          <w:sz w:val="24"/>
          <w:highlight w:val="white"/>
        </w:rPr>
        <w:t xml:space="preserve">特别提醒：未通过符合性审查的供应商不参与后续磋商及评审</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4.7供应商须自行准备设备（包括但不限于笔记本电脑、无线网络）登录“苏采云系统”，按磋商文件规定时间解密后，在评审过程中保持在线，等待磋商小组的询问、按要求报价，并等待评审结果，中途不得离开。如未按要求应答，由此所产生的损失及风险由供应商自行承担。</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4.8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4.9最后报价是供应商响应文件的有效组成部分。</w:t>
      </w:r>
      <w:r>
        <w:rPr>
          <w:highlight w:val="white"/>
        </w:rPr>
      </w:r>
    </w:p>
    <w:p>
      <w:pPr>
        <w:ind w:firstLine="480"/>
        <w:jc w:val="left"/>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4.10磋商结束后，评审小组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w:t>
      </w:r>
      <w:r>
        <w:rPr>
          <w:rFonts w:hint="eastAsia" w:ascii="宋体" w:hAnsi="宋体"/>
          <w:bCs/>
          <w:sz w:val="24"/>
          <w:highlight w:val="white"/>
          <w:lang w:eastAsia="zh-CN"/>
        </w:rPr>
        <w:t xml:space="preserve">〔2015〕124号</w:t>
      </w:r>
      <w:r>
        <w:rPr>
          <w:rFonts w:hint="eastAsia" w:ascii="宋体" w:hAnsi="宋体"/>
          <w:bCs/>
          <w:sz w:val="24"/>
          <w:highlight w:val="white"/>
        </w:rPr>
        <w:t xml:space="preserve">）规定情形的，提交最后报价的供应商可以为2家。</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4.11报价供应商未参加开标的，视同认可开标结果。</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w:t>
      </w:r>
      <w:r>
        <w:rPr>
          <w:rFonts w:hint="eastAsia" w:ascii="宋体" w:hAnsi="宋体"/>
          <w:bCs/>
          <w:sz w:val="24"/>
          <w:highlight w:val="white"/>
          <w:lang w:val="en-US" w:eastAsia="zh-CN"/>
        </w:rPr>
        <w:t xml:space="preserve">2</w:t>
      </w:r>
      <w:r>
        <w:rPr>
          <w:rFonts w:hint="eastAsia" w:ascii="宋体" w:hAnsi="宋体"/>
          <w:bCs/>
          <w:sz w:val="24"/>
          <w:highlight w:val="white"/>
        </w:rPr>
        <w:t xml:space="preserve">经磋商确定最终采购需求和提交最后报价的供应商后，由评审小组采用综合评分法对提交最后报价的供应商的响应文件和最后报价进行综合评分。</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w:t>
      </w:r>
      <w:r>
        <w:rPr>
          <w:rFonts w:hint="eastAsia" w:ascii="宋体" w:hAnsi="宋体"/>
          <w:bCs/>
          <w:sz w:val="24"/>
          <w:highlight w:val="white"/>
          <w:lang w:val="en-US" w:eastAsia="zh-CN"/>
        </w:rPr>
        <w:t xml:space="preserve">3</w:t>
      </w:r>
      <w:r>
        <w:rPr>
          <w:rFonts w:hint="eastAsia" w:ascii="宋体" w:hAnsi="宋体"/>
          <w:bCs/>
          <w:sz w:val="24"/>
          <w:highlight w:val="white"/>
        </w:rPr>
        <w:t xml:space="preserve">比较与评价</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w:t>
      </w:r>
      <w:r>
        <w:rPr>
          <w:rFonts w:hint="eastAsia" w:ascii="宋体" w:hAnsi="宋体"/>
          <w:bCs/>
          <w:sz w:val="24"/>
          <w:highlight w:val="white"/>
          <w:lang w:val="en-US" w:eastAsia="zh-CN"/>
        </w:rPr>
        <w:t xml:space="preserve">3</w:t>
      </w:r>
      <w:r>
        <w:rPr>
          <w:rFonts w:hint="eastAsia" w:ascii="宋体" w:hAnsi="宋体"/>
          <w:bCs/>
          <w:sz w:val="24"/>
          <w:highlight w:val="white"/>
        </w:rPr>
        <w:t xml:space="preserve">.1本</w:t>
      </w:r>
      <w:r>
        <w:rPr>
          <w:rFonts w:hint="eastAsia" w:ascii="宋体" w:hAnsi="宋体"/>
          <w:bCs/>
          <w:sz w:val="24"/>
          <w:highlight w:val="white"/>
          <w:lang w:eastAsia="zh-CN"/>
        </w:rPr>
        <w:t xml:space="preserve">项目</w:t>
      </w:r>
      <w:r>
        <w:rPr>
          <w:rFonts w:hint="eastAsia" w:ascii="宋体" w:hAnsi="宋体"/>
          <w:bCs/>
          <w:sz w:val="24"/>
          <w:highlight w:val="white"/>
        </w:rPr>
        <w:t xml:space="preserve">评审小组对确定最终采购需求和提交最后报价的供应商采用综合评分法进行比较与评价。经评审有效的响应文件按磋商文件中规定的磋商方法和标准，由评审小组进行比较与评价。综合评分法，是指响应文件满足磋商文件全部实质性要求且按评审因素的量化指标评审得分最高的供应商为成交候选供应商的评审方法。</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w:t>
      </w:r>
      <w:r>
        <w:rPr>
          <w:rFonts w:hint="eastAsia" w:ascii="宋体" w:hAnsi="宋体"/>
          <w:bCs/>
          <w:sz w:val="24"/>
          <w:highlight w:val="white"/>
          <w:lang w:val="en-US" w:eastAsia="zh-CN"/>
        </w:rPr>
        <w:t xml:space="preserve">3</w:t>
      </w:r>
      <w:r>
        <w:rPr>
          <w:rFonts w:hint="eastAsia" w:ascii="宋体" w:hAnsi="宋体"/>
          <w:bCs/>
          <w:sz w:val="24"/>
          <w:highlight w:val="white"/>
        </w:rPr>
        <w:t xml:space="preserve">.2评审小组各成员独立对每个有效响应的文件进行评价、打分，然后汇总每个供应商每项评分因素的得分。</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w:t>
      </w:r>
      <w:r>
        <w:rPr>
          <w:rFonts w:hint="eastAsia" w:ascii="宋体" w:hAnsi="宋体"/>
          <w:bCs/>
          <w:sz w:val="24"/>
          <w:highlight w:val="white"/>
          <w:lang w:val="en-US" w:eastAsia="zh-CN"/>
        </w:rPr>
        <w:t xml:space="preserve">3</w:t>
      </w:r>
      <w:r>
        <w:rPr>
          <w:rFonts w:hint="eastAsia" w:ascii="宋体" w:hAnsi="宋体"/>
          <w:bCs/>
          <w:sz w:val="24"/>
          <w:highlight w:val="white"/>
        </w:rPr>
        <w:t xml:space="preserve">.3评审全部结束后，由工作人员在公证或监督下，在磋商地点当场核对、汇总各供应商得分，确定各供应商总分和最终排序。</w:t>
      </w:r>
      <w:r>
        <w:rPr>
          <w:highlight w:val="white"/>
        </w:rPr>
      </w:r>
    </w:p>
    <w:p>
      <w:pPr>
        <w:ind w:firstLine="480"/>
        <w:spacing w:line="360" w:lineRule="auto"/>
        <w:tabs>
          <w:tab w:val="left" w:pos="840" w:leader="none"/>
          <w:tab w:val="left" w:pos="1050" w:leader="none"/>
        </w:tabs>
        <w:rPr>
          <w:rFonts w:ascii="宋体" w:hAnsi="宋体"/>
          <w:bCs/>
          <w:sz w:val="24"/>
          <w:highlight w:val="white"/>
        </w:rPr>
      </w:pPr>
      <w:r>
        <w:rPr>
          <w:rFonts w:hint="eastAsia" w:ascii="宋体" w:hAnsi="宋体"/>
          <w:bCs/>
          <w:sz w:val="24"/>
          <w:highlight w:val="white"/>
        </w:rPr>
        <w:t xml:space="preserve">4.1</w:t>
      </w:r>
      <w:r>
        <w:rPr>
          <w:rFonts w:hint="eastAsia" w:ascii="宋体" w:hAnsi="宋体"/>
          <w:bCs/>
          <w:sz w:val="24"/>
          <w:highlight w:val="white"/>
          <w:lang w:val="en-US" w:eastAsia="zh-CN"/>
        </w:rPr>
        <w:t xml:space="preserve">3</w:t>
      </w:r>
      <w:r>
        <w:rPr>
          <w:rFonts w:hint="eastAsia" w:ascii="宋体" w:hAnsi="宋体"/>
          <w:bCs/>
          <w:sz w:val="24"/>
          <w:highlight w:val="white"/>
        </w:rPr>
        <w:t xml:space="preserve">.4评审小组应当根据综合评分情况，顺序推荐综合得分最高的为第一成交候选供应商，评审得分相同的，按照最后报价由低到高的顺序推荐。评审得分且最后报价相同的，按照技术指标优劣顺序推荐。</w:t>
      </w:r>
      <w:r>
        <w:rPr>
          <w:highlight w:val="white"/>
        </w:rPr>
      </w:r>
    </w:p>
    <w:p>
      <w:pPr>
        <w:ind w:left="523"/>
        <w:spacing w:line="360" w:lineRule="auto"/>
        <w:tabs>
          <w:tab w:val="left" w:pos="945" w:leader="none"/>
          <w:tab w:val="left" w:pos="1155" w:leader="none"/>
        </w:tabs>
        <w:rPr>
          <w:rFonts w:ascii="宋体" w:hAnsi="宋体"/>
          <w:bCs/>
          <w:sz w:val="24"/>
          <w:highlight w:val="white"/>
        </w:rPr>
      </w:pPr>
      <w:r>
        <w:rPr>
          <w:rFonts w:hint="eastAsia" w:ascii="宋体" w:hAnsi="宋体"/>
          <w:bCs/>
          <w:sz w:val="24"/>
          <w:highlight w:val="white"/>
        </w:rPr>
        <w:t xml:space="preserve">5. 评审方法</w:t>
      </w:r>
      <w:r>
        <w:rPr>
          <w:highlight w:val="white"/>
        </w:rPr>
      </w:r>
    </w:p>
    <w:p>
      <w:pPr>
        <w:ind w:firstLine="480"/>
        <w:spacing w:line="360" w:lineRule="auto"/>
        <w:tabs>
          <w:tab w:val="left" w:pos="945" w:leader="none"/>
        </w:tabs>
        <w:rPr>
          <w:rFonts w:ascii="宋体" w:hAnsi="宋体"/>
          <w:bCs/>
          <w:sz w:val="24"/>
          <w:highlight w:val="white"/>
        </w:rPr>
      </w:pPr>
      <w:r>
        <w:rPr>
          <w:rFonts w:hint="eastAsia" w:ascii="宋体" w:hAnsi="宋体"/>
          <w:bCs/>
          <w:sz w:val="24"/>
          <w:highlight w:val="white"/>
        </w:rPr>
        <w:t xml:space="preserve">通过初审和磋商，并提交最后报价的供应商，可进入综合评分阶段。</w:t>
      </w:r>
      <w:r>
        <w:rPr>
          <w:highlight w:val="white"/>
        </w:rPr>
      </w:r>
    </w:p>
    <w:p>
      <w:pPr>
        <w:ind w:firstLine="480"/>
        <w:spacing w:line="360" w:lineRule="auto"/>
        <w:tabs>
          <w:tab w:val="left" w:pos="945" w:leader="none"/>
        </w:tabs>
        <w:rPr>
          <w:rFonts w:ascii="宋体" w:hAnsi="宋体"/>
          <w:bCs/>
          <w:sz w:val="24"/>
          <w:highlight w:val="white"/>
        </w:rPr>
      </w:pPr>
      <w:r>
        <w:rPr>
          <w:rFonts w:ascii="宋体" w:hAnsi="宋体"/>
          <w:bCs/>
          <w:sz w:val="24"/>
          <w:highlight w:val="white"/>
        </w:rPr>
        <w:t xml:space="preserve">评审委员会遵循公平、公正、择优原则，独立按照评分标准分别评定供应商的分值；各供应商的最终得分为各评委所评定分值的平均值，评标结果按评审后得分由高到低顺序排列。得分相同的，按磋商报价由低到高顺序排列。得分且磋商报价相同的</w:t>
      </w:r>
      <w:r>
        <w:rPr>
          <w:rFonts w:hint="eastAsia" w:ascii="宋体" w:hAnsi="宋体"/>
          <w:bCs/>
          <w:sz w:val="24"/>
          <w:highlight w:val="white"/>
        </w:rPr>
        <w:t xml:space="preserve">并列</w:t>
      </w:r>
      <w:r>
        <w:rPr>
          <w:rFonts w:hint="eastAsia" w:ascii="宋体" w:hAnsi="宋体"/>
          <w:bCs/>
          <w:sz w:val="24"/>
          <w:highlight w:val="white"/>
          <w:lang w:eastAsia="zh-CN"/>
        </w:rPr>
        <w:t xml:space="preserve">，</w:t>
      </w:r>
      <w:r>
        <w:rPr>
          <w:rFonts w:hint="eastAsia" w:ascii="宋体" w:hAnsi="宋体"/>
          <w:bCs/>
          <w:sz w:val="24"/>
          <w:highlight w:val="white"/>
        </w:rPr>
        <w:t xml:space="preserve"> 中标候选人并列的按技术文件优劣顺序排列</w:t>
      </w:r>
      <w:r>
        <w:rPr>
          <w:rFonts w:ascii="宋体" w:hAnsi="宋体"/>
          <w:bCs/>
          <w:sz w:val="24"/>
          <w:highlight w:val="white"/>
        </w:rPr>
        <w:t xml:space="preserve">。</w:t>
      </w:r>
      <w:r>
        <w:rPr>
          <w:rFonts w:hint="eastAsia" w:ascii="宋体" w:hAnsi="宋体"/>
          <w:bCs/>
          <w:sz w:val="24"/>
          <w:highlight w:val="white"/>
        </w:rPr>
        <w:t xml:space="preserve">响应</w:t>
      </w:r>
      <w:r>
        <w:rPr>
          <w:rFonts w:ascii="宋体" w:hAnsi="宋体"/>
          <w:bCs/>
          <w:sz w:val="24"/>
          <w:highlight w:val="white"/>
        </w:rPr>
        <w:t xml:space="preserve">文件满足</w:t>
      </w:r>
      <w:r>
        <w:rPr>
          <w:rFonts w:hint="eastAsia" w:ascii="宋体" w:hAnsi="宋体"/>
          <w:bCs/>
          <w:sz w:val="24"/>
          <w:highlight w:val="white"/>
        </w:rPr>
        <w:t xml:space="preserve">磋商</w:t>
      </w:r>
      <w:r>
        <w:rPr>
          <w:rFonts w:ascii="宋体" w:hAnsi="宋体"/>
          <w:bCs/>
          <w:sz w:val="24"/>
          <w:highlight w:val="white"/>
        </w:rPr>
        <w:t xml:space="preserve">文件全部实质性要求，且按照评审因素的量化指标评审得分最高的供应商为排名第一的中标候选人。未列入本评分细则的其他条件不作为评分内容。</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6.评分标准：</w:t>
      </w:r>
      <w:r>
        <w:rPr>
          <w:highlight w:val="white"/>
        </w:rPr>
      </w:r>
    </w:p>
    <w:p>
      <w:pPr>
        <w:ind w:firstLine="482"/>
        <w:spacing w:line="360" w:lineRule="auto"/>
        <w:rPr>
          <w:rFonts w:hAnsi="宋体" w:cs="宋体"/>
          <w:sz w:val="24"/>
          <w:szCs w:val="28"/>
          <w:highlight w:val="white"/>
        </w:rPr>
      </w:pPr>
      <w:r>
        <w:rPr>
          <w:rFonts w:hint="eastAsia" w:hAnsi="宋体" w:cs="宋体"/>
          <w:sz w:val="24"/>
          <w:szCs w:val="28"/>
          <w:highlight w:val="white"/>
        </w:rPr>
        <w:t xml:space="preserve">对通过符合性审查、商务及技术评审和报价评审的报价人，采用综合计分的办法进行评分。标准具体如下：</w:t>
      </w:r>
      <w:r>
        <w:rPr>
          <w:highlight w:val="white"/>
        </w:rPr>
      </w:r>
    </w:p>
    <w:p>
      <w:pPr>
        <w:ind w:firstLine="482"/>
        <w:spacing w:line="360" w:lineRule="auto"/>
        <w:rPr>
          <w:rFonts w:hAnsi="宋体"/>
          <w:b/>
          <w:sz w:val="24"/>
          <w:highlight w:val="white"/>
        </w:rPr>
      </w:pPr>
      <w:r>
        <w:rPr>
          <w:rFonts w:hint="eastAsia" w:hAnsi="宋体"/>
          <w:b/>
          <w:sz w:val="24"/>
          <w:highlight w:val="white"/>
        </w:rPr>
        <w:t xml:space="preserve">（一</w:t>
      </w:r>
      <w:r>
        <w:rPr>
          <w:rFonts w:hint="eastAsia" w:hAnsi="宋体"/>
          <w:b/>
          <w:sz w:val="24"/>
          <w:highlight w:val="white"/>
          <w:lang w:eastAsia="zh-CN"/>
        </w:rPr>
        <w:t xml:space="preserve">）</w:t>
      </w:r>
      <w:r>
        <w:rPr>
          <w:rFonts w:hint="eastAsia" w:hAnsi="宋体"/>
          <w:b/>
          <w:sz w:val="24"/>
          <w:highlight w:val="white"/>
        </w:rPr>
        <w:t xml:space="preserve">评分项目及分值（总分100分）</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（1）报价                                        30分</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（2）供应商综合实力                              </w:t>
      </w:r>
      <w:r>
        <w:rPr>
          <w:rFonts w:hint="eastAsia" w:ascii="宋体" w:hAnsi="宋体"/>
          <w:bCs/>
          <w:sz w:val="24"/>
          <w:highlight w:val="white"/>
          <w:lang w:val="en-US" w:eastAsia="zh-CN"/>
        </w:rPr>
        <w:t xml:space="preserve">10</w:t>
      </w:r>
      <w:r>
        <w:rPr>
          <w:rFonts w:hint="eastAsia" w:ascii="宋体" w:hAnsi="宋体"/>
          <w:bCs/>
          <w:sz w:val="24"/>
          <w:highlight w:val="white"/>
        </w:rPr>
        <w:t xml:space="preserve">分</w:t>
      </w:r>
      <w:r>
        <w:rPr>
          <w:highlight w:val="white"/>
        </w:rP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（3）技术文件                                    </w:t>
      </w:r>
      <w:r>
        <w:rPr>
          <w:rFonts w:hint="eastAsia" w:ascii="宋体" w:hAnsi="宋体"/>
          <w:bCs/>
          <w:sz w:val="24"/>
          <w:highlight w:val="white"/>
          <w:lang w:val="en-US" w:eastAsia="zh-CN"/>
        </w:rPr>
        <w:t xml:space="preserve">58</w:t>
      </w:r>
      <w:r>
        <w:rPr>
          <w:rFonts w:hint="eastAsia" w:ascii="宋体" w:hAnsi="宋体"/>
          <w:bCs/>
          <w:sz w:val="24"/>
          <w:highlight w:val="white"/>
        </w:rPr>
        <w:t xml:space="preserve">分</w:t>
      </w:r>
      <w:r>
        <w:rPr>
          <w:highlight w:val="white"/>
        </w:rPr>
      </w:r>
    </w:p>
    <w:p>
      <w:pPr>
        <w:ind w:firstLine="480"/>
        <w:spacing w:line="360" w:lineRule="auto"/>
        <w:rPr>
          <w:rFonts w:hint="default" w:ascii="宋体" w:hAnsi="宋体" w:eastAsia="宋体"/>
          <w:bCs/>
          <w:sz w:val="24"/>
          <w:highlight w:val="white"/>
        </w:rPr>
      </w:pPr>
      <w:r>
        <w:rPr>
          <w:rFonts w:hint="eastAsia" w:ascii="宋体" w:hAnsi="宋体"/>
          <w:bCs/>
          <w:sz w:val="24"/>
          <w:highlight w:val="white"/>
          <w:lang w:eastAsia="zh-CN"/>
        </w:rPr>
        <w:t xml:space="preserve">（</w:t>
      </w:r>
      <w:r>
        <w:rPr>
          <w:rFonts w:hint="eastAsia" w:ascii="宋体" w:hAnsi="宋体"/>
          <w:bCs/>
          <w:sz w:val="24"/>
          <w:highlight w:val="white"/>
          <w:lang w:val="en-US" w:eastAsia="zh-CN"/>
        </w:rPr>
        <w:t xml:space="preserve">4</w:t>
      </w:r>
      <w:r>
        <w:rPr>
          <w:rFonts w:hint="eastAsia" w:ascii="宋体" w:hAnsi="宋体"/>
          <w:bCs/>
          <w:sz w:val="24"/>
          <w:highlight w:val="white"/>
          <w:lang w:eastAsia="zh-CN"/>
        </w:rPr>
        <w:t xml:space="preserve">）</w:t>
      </w:r>
      <w:r>
        <w:rPr>
          <w:rFonts w:hint="eastAsia" w:ascii="宋体" w:hAnsi="宋体"/>
          <w:bCs/>
          <w:sz w:val="24"/>
          <w:highlight w:val="white"/>
          <w:lang w:val="en-US" w:eastAsia="zh-CN"/>
        </w:rPr>
        <w:t xml:space="preserve">加分因素                                     2分</w:t>
      </w:r>
      <w:r>
        <w:rPr>
          <w:highlight w:val="white"/>
        </w:rPr>
      </w:r>
    </w:p>
    <w:p>
      <w:pPr>
        <w:ind w:firstLine="480"/>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（二）各项目评分标准</w:t>
      </w:r>
      <w:r>
        <w:rPr>
          <w:highlight w:val="white"/>
        </w:rPr>
      </w:r>
    </w:p>
    <w:p>
      <w:pPr>
        <w:ind w:firstLine="482"/>
        <w:spacing w:line="360" w:lineRule="auto"/>
        <w:rPr>
          <w:rFonts w:ascii="宋体" w:hAnsi="宋体"/>
          <w:b/>
          <w:bCs/>
          <w:color w:val="000000"/>
          <w:sz w:val="24"/>
          <w:szCs w:val="20"/>
          <w:highlight w:val="white"/>
        </w:rPr>
      </w:pPr>
      <w:r>
        <w:rPr>
          <w:rFonts w:hint="eastAsia" w:ascii="宋体" w:hAnsi="宋体"/>
          <w:b/>
          <w:bCs/>
          <w:color w:val="000000"/>
          <w:sz w:val="24"/>
          <w:szCs w:val="20"/>
          <w:highlight w:val="white"/>
          <w:lang w:eastAsia="zh-CN"/>
        </w:rPr>
        <w:t xml:space="preserve">1.</w:t>
      </w:r>
      <w:r>
        <w:rPr>
          <w:rFonts w:hint="eastAsia" w:ascii="宋体" w:hAnsi="宋体"/>
          <w:b/>
          <w:bCs/>
          <w:color w:val="000000"/>
          <w:sz w:val="24"/>
          <w:szCs w:val="20"/>
          <w:highlight w:val="white"/>
        </w:rPr>
        <w:t xml:space="preserve">报价（30分）</w:t>
      </w:r>
      <w:r>
        <w:rPr>
          <w:highlight w:val="white"/>
        </w:rPr>
      </w:r>
    </w:p>
    <w:p>
      <w:pPr>
        <w:ind w:firstLine="566"/>
        <w:spacing w:line="360" w:lineRule="auto"/>
        <w:tabs>
          <w:tab w:val="left" w:pos="945" w:leader="none"/>
          <w:tab w:val="left" w:pos="1155" w:leader="none"/>
        </w:tabs>
        <w:rPr>
          <w:rFonts w:ascii="宋体" w:hAnsi="宋体"/>
          <w:bCs/>
          <w:color w:val="000000"/>
          <w:sz w:val="24"/>
          <w:highlight w:val="white"/>
        </w:rPr>
      </w:pPr>
      <w:r>
        <w:rPr>
          <w:rFonts w:hint="eastAsia" w:ascii="宋体" w:hAnsi="宋体"/>
          <w:bCs/>
          <w:color w:val="000000"/>
          <w:sz w:val="24"/>
          <w:highlight w:val="white"/>
        </w:rPr>
        <w:t xml:space="preserve">采用低价优先法计算，即满足磋商文件要求且最后报价最低的供应商报价为磋商基准价，其价格分为满分。其他供应商的价格分统一按照下列公式计算：</w:t>
      </w:r>
      <w:r>
        <w:rPr>
          <w:highlight w:val="white"/>
        </w:rPr>
      </w:r>
    </w:p>
    <w:p>
      <w:pPr>
        <w:ind w:firstLine="480"/>
        <w:spacing w:line="360" w:lineRule="auto"/>
        <w:tabs>
          <w:tab w:val="left" w:pos="945" w:leader="none"/>
        </w:tabs>
        <w:rPr>
          <w:rFonts w:ascii="宋体" w:hAnsi="宋体"/>
          <w:bCs/>
          <w:color w:val="000000"/>
          <w:sz w:val="24"/>
          <w:highlight w:val="white"/>
        </w:rPr>
      </w:pPr>
      <w:r>
        <w:rPr>
          <w:rFonts w:hint="eastAsia" w:ascii="宋体" w:hAnsi="宋体"/>
          <w:bCs/>
          <w:color w:val="000000"/>
          <w:sz w:val="24"/>
          <w:highlight w:val="white"/>
        </w:rPr>
        <w:t xml:space="preserve">磋商报价得分=</w:t>
      </w:r>
      <w:r>
        <w:rPr>
          <w:rFonts w:hint="eastAsia" w:ascii="宋体" w:hAnsi="宋体"/>
          <w:bCs/>
          <w:color w:val="000000"/>
          <w:sz w:val="24"/>
          <w:highlight w:val="white"/>
          <w:lang w:eastAsia="zh-CN"/>
        </w:rPr>
        <w:t xml:space="preserve">（</w:t>
      </w:r>
      <w:r>
        <w:rPr>
          <w:rFonts w:hint="eastAsia" w:ascii="宋体" w:hAnsi="宋体"/>
          <w:bCs/>
          <w:color w:val="000000"/>
          <w:sz w:val="24"/>
          <w:highlight w:val="white"/>
        </w:rPr>
        <w:t xml:space="preserve">磋商基准价／最后磋商报价</w:t>
      </w:r>
      <w:r>
        <w:rPr>
          <w:rFonts w:hint="eastAsia" w:ascii="宋体" w:hAnsi="宋体"/>
          <w:bCs/>
          <w:color w:val="000000"/>
          <w:sz w:val="24"/>
          <w:highlight w:val="white"/>
          <w:lang w:eastAsia="zh-CN"/>
        </w:rPr>
        <w:t xml:space="preserve">）</w:t>
      </w:r>
      <w:r>
        <w:rPr>
          <w:rFonts w:hint="eastAsia" w:ascii="宋体" w:hAnsi="宋体"/>
          <w:bCs/>
          <w:color w:val="000000"/>
          <w:sz w:val="24"/>
          <w:highlight w:val="white"/>
        </w:rPr>
        <w:t xml:space="preserve">×价格权值×100</w:t>
      </w:r>
      <w:r>
        <w:rPr>
          <w:highlight w:val="white"/>
        </w:rPr>
      </w:r>
    </w:p>
    <w:p>
      <w:pPr>
        <w:ind w:firstLine="480"/>
        <w:spacing w:line="360" w:lineRule="auto"/>
        <w:tabs>
          <w:tab w:val="left" w:pos="945" w:leader="none"/>
          <w:tab w:val="left" w:pos="1155" w:leader="none"/>
        </w:tabs>
        <w:rPr>
          <w:rFonts w:ascii="宋体" w:hAnsi="宋体"/>
          <w:bCs/>
          <w:color w:val="000000"/>
          <w:sz w:val="24"/>
          <w:highlight w:val="white"/>
        </w:rPr>
      </w:pPr>
      <w:r>
        <w:rPr>
          <w:rFonts w:hint="eastAsia" w:ascii="宋体" w:hAnsi="宋体"/>
          <w:bCs/>
          <w:color w:val="000000"/>
          <w:sz w:val="24"/>
          <w:highlight w:val="white"/>
        </w:rPr>
        <w:t xml:space="preserve">政府采购政策落实：价格扣除（本项目专门面向中小/小微企业的项目不进行价格扣除）。</w:t>
      </w:r>
      <w:r>
        <w:rPr>
          <w:highlight w:val="white"/>
        </w:rPr>
      </w:r>
    </w:p>
    <w:p>
      <w:pPr>
        <w:ind w:firstLine="482"/>
        <w:spacing w:line="360" w:lineRule="auto"/>
        <w:tabs>
          <w:tab w:val="left" w:pos="945" w:leader="none"/>
          <w:tab w:val="left" w:pos="1155" w:leader="none"/>
        </w:tabs>
        <w:rPr>
          <w:rFonts w:ascii="宋体" w:hAnsi="宋体" w:cs="宋体"/>
          <w:b/>
          <w:bCs/>
          <w:sz w:val="24"/>
          <w:highlight w:val="white"/>
        </w:rPr>
      </w:pPr>
      <w:r>
        <w:rPr>
          <w:rFonts w:hint="eastAsia" w:ascii="宋体" w:hAnsi="宋体" w:cs="宋体"/>
          <w:b/>
          <w:bCs/>
          <w:sz w:val="24"/>
          <w:highlight w:val="white"/>
          <w:lang w:val="zh-CN"/>
        </w:rPr>
        <w:t xml:space="preserve">评标委员会认为</w:t>
      </w:r>
      <w:r>
        <w:rPr>
          <w:rFonts w:hint="eastAsia" w:ascii="宋体" w:hAnsi="宋体" w:cs="宋体"/>
          <w:b/>
          <w:bCs/>
          <w:sz w:val="24"/>
          <w:highlight w:val="white"/>
        </w:rPr>
        <w:t xml:space="preserve">供应商</w:t>
      </w:r>
      <w:r>
        <w:rPr>
          <w:rFonts w:hint="eastAsia" w:ascii="宋体" w:hAnsi="宋体" w:cs="宋体"/>
          <w:b/>
          <w:bCs/>
          <w:sz w:val="24"/>
          <w:highlight w:val="white"/>
          <w:lang w:val="zh-CN"/>
        </w:rPr>
        <w:t xml:space="preserve">的报价明显低于其他通过符合性审查的</w:t>
      </w:r>
      <w:r>
        <w:rPr>
          <w:rFonts w:hint="eastAsia" w:ascii="宋体" w:hAnsi="宋体" w:cs="宋体"/>
          <w:b/>
          <w:bCs/>
          <w:sz w:val="24"/>
          <w:highlight w:val="white"/>
        </w:rPr>
        <w:t xml:space="preserve">供应商</w:t>
      </w:r>
      <w:r>
        <w:rPr>
          <w:rFonts w:hint="eastAsia" w:ascii="宋体" w:hAnsi="宋体" w:cs="宋体"/>
          <w:b/>
          <w:bCs/>
          <w:sz w:val="24"/>
          <w:highlight w:val="white"/>
          <w:lang w:val="zh-CN"/>
        </w:rPr>
        <w:t xml:space="preserve">的报价，有可能影响产品质量或者不能诚信履约的，将要求其在评标现场合理的时间内提供书面说明，必要时提交相关证明材料；</w:t>
      </w:r>
      <w:r>
        <w:rPr>
          <w:rFonts w:hint="eastAsia" w:ascii="宋体" w:hAnsi="宋体" w:cs="宋体"/>
          <w:b/>
          <w:bCs/>
          <w:sz w:val="24"/>
          <w:highlight w:val="white"/>
        </w:rPr>
        <w:t xml:space="preserve">供应商</w:t>
      </w:r>
      <w:r>
        <w:rPr>
          <w:rFonts w:hint="eastAsia" w:ascii="宋体" w:hAnsi="宋体" w:cs="宋体"/>
          <w:b/>
          <w:bCs/>
          <w:sz w:val="24"/>
          <w:highlight w:val="white"/>
          <w:lang w:val="zh-CN"/>
        </w:rPr>
        <w:t xml:space="preserve">不能证明其报价合理性的，评标委员会将其作为无效投标处理。</w:t>
      </w:r>
      <w:r>
        <w:rPr>
          <w:highlight w:val="white"/>
        </w:rPr>
      </w:r>
    </w:p>
    <w:p>
      <w:pPr>
        <w:ind w:firstLine="482"/>
        <w:spacing w:line="360" w:lineRule="auto"/>
        <w:tabs>
          <w:tab w:val="left" w:pos="525" w:leader="none"/>
          <w:tab w:val="left" w:pos="945" w:leader="none"/>
          <w:tab w:val="left" w:pos="1155" w:leader="none"/>
          <w:tab w:val="left" w:pos="1413" w:leader="none"/>
          <w:tab w:val="left" w:pos="3823" w:leader="none"/>
        </w:tabs>
        <w:rPr>
          <w:rFonts w:ascii="宋体" w:hAnsi="宋体"/>
          <w:b/>
          <w:color w:val="000000"/>
          <w:sz w:val="24"/>
          <w:highlight w:val="white"/>
        </w:rPr>
      </w:pPr>
      <w:r>
        <w:rPr>
          <w:rFonts w:hint="eastAsia" w:ascii="宋体" w:hAnsi="宋体" w:cs="宋体"/>
          <w:b/>
          <w:color w:val="000000"/>
          <w:sz w:val="24"/>
          <w:szCs w:val="22"/>
          <w:highlight w:val="white"/>
          <w:lang w:eastAsia="zh-CN"/>
        </w:rPr>
        <w:t xml:space="preserve">2.</w:t>
      </w:r>
      <w:r>
        <w:rPr>
          <w:rFonts w:hint="eastAsia" w:ascii="宋体" w:hAnsi="宋体" w:cs="宋体"/>
          <w:b/>
          <w:color w:val="000000"/>
          <w:sz w:val="24"/>
          <w:szCs w:val="22"/>
          <w:highlight w:val="white"/>
        </w:rPr>
        <w:t xml:space="preserve">供应商综合实力（</w:t>
      </w:r>
      <w:r>
        <w:rPr>
          <w:rFonts w:hint="eastAsia" w:ascii="宋体" w:hAnsi="宋体" w:cs="宋体"/>
          <w:b/>
          <w:color w:val="000000"/>
          <w:sz w:val="24"/>
          <w:szCs w:val="22"/>
          <w:highlight w:val="white"/>
          <w:lang w:val="en-US" w:eastAsia="zh-CN"/>
        </w:rPr>
        <w:t xml:space="preserve">10</w:t>
      </w:r>
      <w:r>
        <w:rPr>
          <w:rFonts w:hint="eastAsia" w:ascii="宋体" w:hAnsi="宋体" w:cs="宋体"/>
          <w:b/>
          <w:color w:val="000000"/>
          <w:sz w:val="24"/>
          <w:szCs w:val="22"/>
          <w:highlight w:val="white"/>
        </w:rPr>
        <w:t xml:space="preserve">分）</w:t>
      </w:r>
      <w:r>
        <w:rPr>
          <w:highlight w:val="white"/>
        </w:rPr>
      </w:r>
    </w:p>
    <w:p>
      <w:pPr>
        <w:ind w:firstLine="480"/>
        <w:jc w:val="left"/>
        <w:spacing w:line="360" w:lineRule="auto"/>
        <w:rPr>
          <w:rFonts w:ascii="宋体" w:hAnsi="宋体"/>
          <w:b w:val="0"/>
          <w:bCs w:val="0"/>
          <w:sz w:val="24"/>
          <w:highlight w:val="white"/>
        </w:rPr>
      </w:pPr>
      <w:r>
        <w:rPr>
          <w:rFonts w:hint="eastAsia" w:ascii="宋体" w:hAnsi="宋体" w:cs="宋体"/>
          <w:b w:val="0"/>
          <w:bCs w:val="0"/>
          <w:sz w:val="24"/>
          <w:highlight w:val="white"/>
          <w:lang w:val="en-US" w:eastAsia="zh-CN"/>
        </w:rPr>
        <w:t xml:space="preserve">1）</w:t>
      </w:r>
      <w:r>
        <w:rPr>
          <w:rFonts w:hint="eastAsia" w:ascii="宋体" w:hAnsi="宋体" w:cs="宋体"/>
          <w:b w:val="0"/>
          <w:bCs w:val="0"/>
          <w:sz w:val="24"/>
          <w:highlight w:val="white"/>
        </w:rPr>
        <w:t xml:space="preserve">企业业绩</w:t>
      </w:r>
      <w:r>
        <w:rPr>
          <w:rFonts w:hint="eastAsia" w:ascii="宋体" w:hAnsi="宋体"/>
          <w:b w:val="0"/>
          <w:bCs w:val="0"/>
          <w:sz w:val="24"/>
          <w:highlight w:val="white"/>
        </w:rPr>
        <w:t xml:space="preserve">（</w:t>
      </w:r>
      <w:r>
        <w:rPr>
          <w:rFonts w:hint="eastAsia" w:ascii="宋体" w:hAnsi="宋体"/>
          <w:b w:val="0"/>
          <w:bCs w:val="0"/>
          <w:sz w:val="24"/>
          <w:highlight w:val="white"/>
          <w:lang w:val="en-US" w:eastAsia="zh-CN"/>
        </w:rPr>
        <w:t xml:space="preserve">6</w:t>
      </w:r>
      <w:r>
        <w:rPr>
          <w:rFonts w:hint="eastAsia" w:ascii="宋体" w:hAnsi="宋体"/>
          <w:b w:val="0"/>
          <w:bCs w:val="0"/>
          <w:sz w:val="24"/>
          <w:highlight w:val="white"/>
        </w:rPr>
        <w:t xml:space="preserve">分）</w:t>
      </w:r>
      <w:r>
        <w:rPr>
          <w:highlight w:val="white"/>
        </w:rPr>
      </w:r>
    </w:p>
    <w:p>
      <w:pPr>
        <w:ind w:firstLine="480"/>
        <w:jc w:val="left"/>
        <w:spacing w:line="360" w:lineRule="auto"/>
        <w:rPr>
          <w:rFonts w:ascii="宋体" w:hAnsi="宋体"/>
          <w:bCs/>
          <w:sz w:val="24"/>
          <w:highlight w:val="white"/>
        </w:rPr>
      </w:pPr>
      <w:r>
        <w:rPr>
          <w:rFonts w:hint="eastAsia" w:ascii="宋体" w:hAnsi="宋体"/>
          <w:bCs/>
          <w:sz w:val="24"/>
          <w:highlight w:val="white"/>
        </w:rPr>
        <w:t xml:space="preserve">供应商202</w:t>
      </w:r>
      <w:r>
        <w:rPr>
          <w:rFonts w:hint="eastAsia" w:ascii="宋体" w:hAnsi="宋体"/>
          <w:bCs/>
          <w:sz w:val="24"/>
          <w:highlight w:val="white"/>
          <w:lang w:val="en-US" w:eastAsia="zh-CN"/>
        </w:rPr>
        <w:t xml:space="preserve">2</w:t>
      </w:r>
      <w:r>
        <w:rPr>
          <w:rFonts w:hint="eastAsia" w:ascii="宋体" w:hAnsi="宋体"/>
          <w:bCs/>
          <w:sz w:val="24"/>
          <w:highlight w:val="white"/>
        </w:rPr>
        <w:t xml:space="preserve">年</w:t>
      </w:r>
      <w:r>
        <w:rPr>
          <w:rFonts w:hint="eastAsia" w:ascii="宋体" w:hAnsi="宋体"/>
          <w:bCs/>
          <w:sz w:val="24"/>
          <w:highlight w:val="white"/>
          <w:lang w:val="en-US" w:eastAsia="zh-CN"/>
        </w:rPr>
        <w:t xml:space="preserve">11</w:t>
      </w:r>
      <w:r>
        <w:rPr>
          <w:rFonts w:hint="eastAsia" w:ascii="宋体" w:hAnsi="宋体"/>
          <w:bCs/>
          <w:sz w:val="24"/>
          <w:highlight w:val="white"/>
        </w:rPr>
        <w:t xml:space="preserve">月1日以来承担过类似项目的，有一个得</w:t>
      </w:r>
      <w:r>
        <w:rPr>
          <w:rFonts w:hint="eastAsia" w:ascii="宋体" w:hAnsi="宋体"/>
          <w:bCs/>
          <w:sz w:val="24"/>
          <w:highlight w:val="white"/>
          <w:lang w:val="en-US" w:eastAsia="zh-CN"/>
        </w:rPr>
        <w:t xml:space="preserve">2</w:t>
      </w:r>
      <w:r>
        <w:rPr>
          <w:rFonts w:hint="eastAsia" w:ascii="宋体" w:hAnsi="宋体"/>
          <w:bCs/>
          <w:sz w:val="24"/>
          <w:highlight w:val="white"/>
        </w:rPr>
        <w:t xml:space="preserve">分，最高得</w:t>
      </w:r>
      <w:r>
        <w:rPr>
          <w:rFonts w:hint="eastAsia" w:ascii="宋体" w:hAnsi="宋体"/>
          <w:bCs/>
          <w:sz w:val="24"/>
          <w:highlight w:val="white"/>
          <w:lang w:val="en-US" w:eastAsia="zh-CN"/>
        </w:rPr>
        <w:t xml:space="preserve">6</w:t>
      </w:r>
      <w:r>
        <w:rPr>
          <w:rFonts w:hint="eastAsia" w:ascii="宋体" w:hAnsi="宋体"/>
          <w:bCs/>
          <w:sz w:val="24"/>
          <w:highlight w:val="white"/>
        </w:rPr>
        <w:t xml:space="preserve">分。（</w:t>
      </w:r>
      <w:r>
        <w:rPr>
          <w:rFonts w:hint="eastAsia" w:ascii="宋体" w:hAnsi="宋体"/>
          <w:bCs/>
          <w:sz w:val="24"/>
          <w:highlight w:val="white"/>
          <w:lang w:val="en-US" w:eastAsia="zh-CN"/>
        </w:rPr>
        <w:t xml:space="preserve">提供合同及完/竣工验收扫描</w:t>
      </w:r>
      <w:r>
        <w:rPr>
          <w:rFonts w:hint="eastAsia" w:ascii="宋体" w:hAnsi="宋体"/>
          <w:bCs/>
          <w:sz w:val="24"/>
          <w:highlight w:val="white"/>
        </w:rPr>
        <w:t xml:space="preserve">件加盖供应商公章，提供资料能体现类似工程内容，不能体现不得分，不提供不得分，业绩有效期以合同签订日期为准。）</w:t>
      </w:r>
      <w:r>
        <w:rPr>
          <w:highlight w:val="white"/>
        </w:rPr>
      </w:r>
    </w:p>
    <w:p>
      <w:pPr>
        <w:ind w:firstLine="480"/>
        <w:jc w:val="left"/>
        <w:spacing w:line="360" w:lineRule="auto"/>
        <w:rPr>
          <w:rFonts w:ascii="宋体" w:hAnsi="宋体"/>
          <w:b w:val="0"/>
          <w:bCs/>
          <w:sz w:val="24"/>
          <w:highlight w:val="white"/>
        </w:rPr>
      </w:pPr>
      <w:r>
        <w:rPr>
          <w:rFonts w:hint="eastAsia" w:ascii="宋体" w:hAnsi="宋体"/>
          <w:b w:val="0"/>
          <w:bCs/>
          <w:sz w:val="24"/>
          <w:highlight w:val="white"/>
          <w:lang w:val="en-US" w:eastAsia="zh-CN"/>
        </w:rPr>
        <w:t xml:space="preserve">2）</w:t>
      </w:r>
      <w:r>
        <w:rPr>
          <w:rFonts w:hint="eastAsia" w:ascii="宋体" w:hAnsi="宋体"/>
          <w:b w:val="0"/>
          <w:bCs/>
          <w:sz w:val="24"/>
          <w:highlight w:val="white"/>
        </w:rPr>
        <w:t xml:space="preserve">项目组成员（</w:t>
      </w:r>
      <w:r>
        <w:rPr>
          <w:rFonts w:hint="eastAsia" w:hAnsi="宋体"/>
          <w:b w:val="0"/>
          <w:bCs/>
          <w:sz w:val="24"/>
          <w:highlight w:val="white"/>
          <w:lang w:val="en-US" w:eastAsia="zh-CN"/>
        </w:rPr>
        <w:t xml:space="preserve">4</w:t>
      </w:r>
      <w:r>
        <w:rPr>
          <w:rFonts w:hint="eastAsia" w:ascii="宋体" w:hAnsi="宋体"/>
          <w:b w:val="0"/>
          <w:bCs/>
          <w:sz w:val="24"/>
          <w:highlight w:val="white"/>
        </w:rPr>
        <w:t xml:space="preserve">分）</w:t>
      </w:r>
      <w:r>
        <w:rPr>
          <w:highlight w:val="white"/>
        </w:rPr>
      </w:r>
    </w:p>
    <w:p>
      <w:pPr>
        <w:ind w:firstLine="480"/>
        <w:jc w:val="left"/>
        <w:spacing w:line="360" w:lineRule="auto"/>
        <w:rPr>
          <w:rFonts w:ascii="宋体" w:hAnsi="宋体"/>
          <w:bCs/>
          <w:sz w:val="24"/>
          <w:highlight w:val="white"/>
        </w:rPr>
      </w:pPr>
      <w:r>
        <w:rPr>
          <w:rFonts w:hint="eastAsia" w:ascii="宋体" w:hAnsi="宋体"/>
          <w:bCs/>
          <w:sz w:val="24"/>
          <w:highlight w:val="white"/>
          <w:lang w:val="en-US" w:eastAsia="zh-CN"/>
        </w:rPr>
        <w:t xml:space="preserve">A.</w:t>
      </w:r>
      <w:r>
        <w:rPr>
          <w:rFonts w:hint="eastAsia" w:ascii="宋体" w:hAnsi="宋体"/>
          <w:bCs/>
          <w:sz w:val="24"/>
          <w:highlight w:val="white"/>
        </w:rPr>
        <w:t xml:space="preserve">拟派项目负责人具有</w:t>
      </w:r>
      <w:r>
        <w:rPr>
          <w:rFonts w:ascii="宋体" w:hAnsi="宋体"/>
          <w:bCs/>
          <w:sz w:val="24"/>
          <w:highlight w:val="white"/>
        </w:rPr>
        <w:t xml:space="preserve">水利类</w:t>
      </w:r>
      <w:r>
        <w:rPr>
          <w:rFonts w:hint="eastAsia" w:ascii="宋体" w:hAnsi="宋体"/>
          <w:bCs/>
          <w:sz w:val="24"/>
          <w:highlight w:val="white"/>
        </w:rPr>
        <w:t xml:space="preserve">高级职称的得2分</w:t>
      </w:r>
      <w:r>
        <w:rPr>
          <w:rFonts w:hint="eastAsia" w:ascii="宋体" w:hAnsi="宋体"/>
          <w:bCs/>
          <w:sz w:val="24"/>
          <w:highlight w:val="white"/>
          <w:lang w:eastAsia="zh-CN"/>
        </w:rPr>
        <w:t xml:space="preserve">，</w:t>
      </w:r>
      <w:r>
        <w:rPr>
          <w:rFonts w:hint="eastAsia" w:ascii="宋体" w:hAnsi="宋体"/>
          <w:bCs/>
          <w:sz w:val="24"/>
          <w:highlight w:val="white"/>
          <w:lang w:val="en-US" w:eastAsia="zh-CN"/>
        </w:rPr>
        <w:t xml:space="preserve">具备</w:t>
      </w:r>
      <w:r>
        <w:rPr>
          <w:rFonts w:ascii="宋体" w:hAnsi="宋体"/>
          <w:bCs/>
          <w:sz w:val="24"/>
          <w:highlight w:val="white"/>
        </w:rPr>
        <w:t xml:space="preserve">水</w:t>
      </w:r>
      <w:r>
        <w:rPr>
          <w:rFonts w:hint="eastAsia" w:ascii="宋体" w:hAnsi="宋体"/>
          <w:bCs/>
          <w:sz w:val="24"/>
          <w:highlight w:val="white"/>
          <w:lang w:val="en-US" w:eastAsia="zh-CN"/>
        </w:rPr>
        <w:t xml:space="preserve">利类中级职称的得1分。</w:t>
      </w:r>
      <w:r>
        <w:rPr>
          <w:highlight w:val="white"/>
        </w:rPr>
      </w:r>
    </w:p>
    <w:p>
      <w:pPr>
        <w:ind w:firstLine="480"/>
        <w:jc w:val="left"/>
        <w:spacing w:line="360" w:lineRule="auto"/>
        <w:rPr>
          <w:rFonts w:ascii="宋体" w:hAnsi="宋体"/>
          <w:bCs/>
          <w:sz w:val="24"/>
          <w:highlight w:val="white"/>
        </w:rPr>
      </w:pPr>
      <w:r>
        <w:rPr>
          <w:rFonts w:hint="eastAsia" w:ascii="宋体" w:hAnsi="宋体"/>
          <w:bCs/>
          <w:sz w:val="24"/>
          <w:highlight w:val="white"/>
          <w:lang w:val="en-US" w:eastAsia="zh-CN"/>
        </w:rPr>
        <w:t xml:space="preserve">B.</w:t>
      </w:r>
      <w:r>
        <w:rPr>
          <w:rFonts w:hint="eastAsia" w:ascii="宋体" w:hAnsi="宋体"/>
          <w:bCs/>
          <w:sz w:val="24"/>
          <w:highlight w:val="white"/>
        </w:rPr>
        <w:t xml:space="preserve">拟派人员</w:t>
      </w:r>
      <w:r>
        <w:rPr>
          <w:rFonts w:hint="eastAsia" w:ascii="宋体" w:hAnsi="宋体"/>
          <w:bCs/>
          <w:sz w:val="24"/>
          <w:highlight w:val="white"/>
          <w:lang w:eastAsia="zh-CN"/>
        </w:rPr>
        <w:t xml:space="preserve">（</w:t>
      </w:r>
      <w:r>
        <w:rPr>
          <w:rFonts w:hint="eastAsia" w:ascii="宋体" w:hAnsi="宋体"/>
          <w:bCs/>
          <w:sz w:val="24"/>
          <w:highlight w:val="white"/>
          <w:lang w:val="en-US" w:eastAsia="zh-CN"/>
        </w:rPr>
        <w:t xml:space="preserve">不含项目负责人</w:t>
      </w:r>
      <w:r>
        <w:rPr>
          <w:rFonts w:hint="eastAsia" w:ascii="宋体" w:hAnsi="宋体"/>
          <w:bCs/>
          <w:sz w:val="24"/>
          <w:highlight w:val="white"/>
          <w:lang w:eastAsia="zh-CN"/>
        </w:rPr>
        <w:t xml:space="preserve">）</w:t>
      </w:r>
      <w:r>
        <w:rPr>
          <w:rFonts w:hint="eastAsia" w:ascii="宋体" w:hAnsi="宋体"/>
          <w:bCs/>
          <w:sz w:val="24"/>
          <w:highlight w:val="white"/>
        </w:rPr>
        <w:t xml:space="preserve">中</w:t>
      </w:r>
      <w:r>
        <w:rPr>
          <w:rFonts w:ascii="宋体" w:hAnsi="宋体"/>
          <w:bCs/>
          <w:sz w:val="24"/>
          <w:highlight w:val="white"/>
        </w:rPr>
        <w:t xml:space="preserve">具有水利类</w:t>
      </w:r>
      <w:r>
        <w:rPr>
          <w:rFonts w:hint="eastAsia" w:ascii="宋体" w:hAnsi="宋体"/>
          <w:bCs/>
          <w:sz w:val="24"/>
          <w:highlight w:val="white"/>
        </w:rPr>
        <w:t xml:space="preserve">中级</w:t>
      </w:r>
      <w:r>
        <w:rPr>
          <w:rFonts w:ascii="宋体" w:hAnsi="宋体"/>
          <w:bCs/>
          <w:sz w:val="24"/>
          <w:highlight w:val="white"/>
        </w:rPr>
        <w:t xml:space="preserve">职称</w:t>
      </w:r>
      <w:r>
        <w:rPr>
          <w:rFonts w:hint="eastAsia" w:ascii="宋体" w:hAnsi="宋体"/>
          <w:bCs/>
          <w:sz w:val="24"/>
          <w:highlight w:val="white"/>
        </w:rPr>
        <w:t xml:space="preserve">的，每有一个得1分，具有</w:t>
      </w:r>
      <w:r>
        <w:rPr>
          <w:rFonts w:ascii="宋体" w:hAnsi="宋体"/>
          <w:bCs/>
          <w:sz w:val="24"/>
          <w:highlight w:val="white"/>
        </w:rPr>
        <w:t xml:space="preserve">水利类</w:t>
      </w:r>
      <w:r>
        <w:rPr>
          <w:rFonts w:hint="eastAsia" w:ascii="宋体" w:hAnsi="宋体"/>
          <w:bCs/>
          <w:sz w:val="24"/>
          <w:highlight w:val="white"/>
        </w:rPr>
        <w:t xml:space="preserve">高级职称的，每有一个得</w:t>
      </w:r>
      <w:r>
        <w:rPr>
          <w:rFonts w:hint="eastAsia" w:hAnsi="宋体"/>
          <w:bCs/>
          <w:sz w:val="24"/>
          <w:highlight w:val="white"/>
          <w:lang w:val="en-US" w:eastAsia="zh-CN"/>
        </w:rPr>
        <w:t xml:space="preserve">1</w:t>
      </w:r>
      <w:r>
        <w:rPr>
          <w:rFonts w:hint="eastAsia" w:ascii="宋体" w:hAnsi="宋体"/>
          <w:bCs/>
          <w:sz w:val="24"/>
          <w:highlight w:val="white"/>
        </w:rPr>
        <w:t xml:space="preserve">分。最高得</w:t>
      </w:r>
      <w:r>
        <w:rPr>
          <w:rFonts w:hint="eastAsia" w:hAnsi="宋体"/>
          <w:bCs/>
          <w:sz w:val="24"/>
          <w:highlight w:val="white"/>
          <w:lang w:val="en-US" w:eastAsia="zh-CN"/>
        </w:rPr>
        <w:t xml:space="preserve">2</w:t>
      </w:r>
      <w:r>
        <w:rPr>
          <w:rFonts w:hint="eastAsia" w:ascii="宋体" w:hAnsi="宋体"/>
          <w:bCs/>
          <w:sz w:val="24"/>
          <w:highlight w:val="white"/>
        </w:rPr>
        <w:t xml:space="preserve">分。</w:t>
      </w:r>
      <w:r>
        <w:rPr>
          <w:highlight w:val="white"/>
        </w:rPr>
      </w:r>
    </w:p>
    <w:p>
      <w:pPr>
        <w:ind w:firstLine="566"/>
        <w:spacing w:line="360" w:lineRule="auto"/>
        <w:tabs>
          <w:tab w:val="left" w:pos="945" w:leader="none"/>
          <w:tab w:val="left" w:pos="1155" w:leader="none"/>
        </w:tabs>
        <w:rPr>
          <w:rFonts w:ascii="宋体" w:hAnsi="宋体"/>
          <w:bCs/>
          <w:color w:val="000000"/>
          <w:sz w:val="24"/>
          <w:highlight w:val="white"/>
        </w:rPr>
      </w:pPr>
      <w:r>
        <w:rPr>
          <w:rFonts w:hint="eastAsia" w:ascii="宋体" w:hAnsi="宋体"/>
          <w:b/>
          <w:color w:val="000000"/>
          <w:sz w:val="24"/>
          <w:highlight w:val="white"/>
        </w:rPr>
        <w:t xml:space="preserve">注：以上人员中同一岗位限评一人且同一人员不重复计分，提供相关人员证书和《职工养老保险手册》</w:t>
      </w:r>
      <w:r>
        <w:rPr>
          <w:rFonts w:hint="eastAsia" w:ascii="宋体" w:hAnsi="宋体"/>
          <w:b/>
          <w:color w:val="000000"/>
          <w:sz w:val="24"/>
          <w:highlight w:val="white"/>
          <w:lang w:eastAsia="zh-CN"/>
        </w:rPr>
        <w:t xml:space="preserve">【</w:t>
      </w:r>
      <w:r>
        <w:rPr>
          <w:rFonts w:hint="eastAsia" w:ascii="宋体" w:hAnsi="宋体"/>
          <w:b/>
          <w:color w:val="000000"/>
          <w:sz w:val="24"/>
          <w:highlight w:val="white"/>
        </w:rPr>
        <w:t xml:space="preserve">内附</w:t>
      </w:r>
      <w:r>
        <w:rPr>
          <w:rFonts w:hint="eastAsia" w:ascii="宋体" w:hAnsi="宋体" w:cs="宋体"/>
          <w:b/>
          <w:bCs/>
          <w:sz w:val="24"/>
          <w:szCs w:val="24"/>
          <w:highlight w:val="white"/>
          <w:lang w:val="en-US" w:eastAsia="zh-CN"/>
        </w:rPr>
        <w:t xml:space="preserve">近一年中任意一个月份（不含磋商当月）</w:t>
      </w:r>
      <w:r>
        <w:rPr>
          <w:rFonts w:hint="eastAsia" w:ascii="宋体" w:hAnsi="宋体"/>
          <w:b/>
          <w:color w:val="000000"/>
          <w:sz w:val="24"/>
          <w:highlight w:val="white"/>
        </w:rPr>
        <w:t xml:space="preserve">的缴费清单</w:t>
      </w:r>
      <w:r>
        <w:rPr>
          <w:rFonts w:hint="eastAsia" w:ascii="宋体" w:hAnsi="宋体"/>
          <w:b/>
          <w:color w:val="000000"/>
          <w:sz w:val="24"/>
          <w:highlight w:val="white"/>
          <w:lang w:eastAsia="zh-CN"/>
        </w:rPr>
        <w:t xml:space="preserve">】</w:t>
      </w:r>
      <w:r>
        <w:rPr>
          <w:rFonts w:hint="eastAsia" w:ascii="宋体" w:hAnsi="宋体"/>
          <w:b/>
          <w:color w:val="000000"/>
          <w:sz w:val="24"/>
          <w:highlight w:val="white"/>
        </w:rPr>
        <w:t xml:space="preserve">或由社保机构出具的本企业</w:t>
      </w:r>
      <w:r>
        <w:rPr>
          <w:rFonts w:hint="eastAsia" w:ascii="宋体" w:hAnsi="宋体" w:cs="宋体"/>
          <w:b/>
          <w:bCs/>
          <w:sz w:val="24"/>
          <w:szCs w:val="24"/>
          <w:highlight w:val="white"/>
          <w:lang w:val="en-US" w:eastAsia="zh-CN"/>
        </w:rPr>
        <w:t xml:space="preserve">近一年中任意一个月份（不含磋商当月）</w:t>
      </w:r>
      <w:r>
        <w:rPr>
          <w:rFonts w:hint="eastAsia" w:ascii="宋体" w:hAnsi="宋体"/>
          <w:b/>
          <w:color w:val="000000"/>
          <w:sz w:val="24"/>
          <w:highlight w:val="white"/>
        </w:rPr>
        <w:t xml:space="preserve">的缴费证明，不提供或者提供不全不得分。</w:t>
      </w:r>
      <w:r>
        <w:rPr>
          <w:rFonts w:hint="eastAsia" w:ascii="宋体" w:hAnsi="宋体"/>
          <w:b/>
          <w:color w:val="000000"/>
          <w:sz w:val="24"/>
          <w:highlight w:val="white"/>
          <w:lang w:val="en-US" w:eastAsia="zh-CN"/>
        </w:rPr>
        <w:t xml:space="preserve">扫描件</w:t>
      </w:r>
      <w:r>
        <w:rPr>
          <w:rFonts w:hint="eastAsia" w:ascii="宋体" w:hAnsi="宋体"/>
          <w:b/>
          <w:color w:val="000000"/>
          <w:sz w:val="24"/>
          <w:highlight w:val="white"/>
        </w:rPr>
        <w:t xml:space="preserve">加盖公章放入响应文件中。</w:t>
      </w:r>
      <w:r>
        <w:rPr>
          <w:highlight w:val="white"/>
        </w:rPr>
      </w:r>
    </w:p>
    <w:p>
      <w:pPr>
        <w:ind w:firstLine="482"/>
        <w:spacing w:line="360" w:lineRule="auto"/>
        <w:rPr>
          <w:rFonts w:ascii="宋体" w:hAnsi="宋体" w:cs="宋体"/>
          <w:b/>
          <w:sz w:val="24"/>
          <w:highlight w:val="white"/>
        </w:rPr>
      </w:pPr>
      <w:r>
        <w:rPr>
          <w:rFonts w:hint="eastAsia" w:ascii="宋体" w:hAnsi="宋体" w:cs="宋体"/>
          <w:b/>
          <w:sz w:val="24"/>
          <w:highlight w:val="white"/>
          <w:lang w:eastAsia="zh-CN"/>
        </w:rPr>
        <w:t xml:space="preserve">3.</w:t>
      </w:r>
      <w:r>
        <w:rPr>
          <w:rFonts w:hint="eastAsia" w:ascii="宋体" w:hAnsi="宋体" w:cs="宋体"/>
          <w:b/>
          <w:sz w:val="24"/>
          <w:highlight w:val="white"/>
          <w:lang w:val="en-US" w:eastAsia="zh-CN"/>
        </w:rPr>
        <w:t xml:space="preserve">技术文件</w:t>
      </w:r>
      <w:r>
        <w:rPr>
          <w:rFonts w:hint="eastAsia" w:ascii="宋体" w:hAnsi="宋体" w:cs="宋体"/>
          <w:b/>
          <w:sz w:val="24"/>
          <w:highlight w:val="white"/>
        </w:rPr>
        <w:t xml:space="preserve">（</w:t>
      </w:r>
      <w:r>
        <w:rPr>
          <w:rFonts w:hint="eastAsia" w:ascii="宋体" w:hAnsi="宋体" w:cs="宋体"/>
          <w:b/>
          <w:sz w:val="24"/>
          <w:highlight w:val="white"/>
          <w:lang w:val="en-US" w:eastAsia="zh-CN"/>
        </w:rPr>
        <w:t xml:space="preserve">58</w:t>
      </w:r>
      <w:r>
        <w:rPr>
          <w:rFonts w:hint="eastAsia" w:ascii="宋体" w:hAnsi="宋体" w:cs="宋体"/>
          <w:b/>
          <w:sz w:val="24"/>
          <w:highlight w:val="white"/>
        </w:rPr>
        <w:t xml:space="preserve">分）</w:t>
      </w:r>
      <w:r>
        <w:rPr>
          <w:highlight w:val="white"/>
        </w:rPr>
      </w:r>
    </w:p>
    <w:p>
      <w:pPr>
        <w:ind w:firstLine="482"/>
        <w:jc w:val="left"/>
        <w:spacing w:line="360" w:lineRule="auto"/>
        <w:widowControl/>
        <w:tabs>
          <w:tab w:val="left" w:pos="630" w:leader="none"/>
        </w:tabs>
        <w:rPr>
          <w:rFonts w:ascii="宋体" w:hAnsi="宋体" w:cs="宋体"/>
          <w:b/>
          <w:bCs/>
          <w:sz w:val="24"/>
          <w:highlight w:val="white"/>
        </w:rPr>
      </w:pPr>
      <w:r>
        <w:rPr>
          <w:rFonts w:hint="eastAsia" w:ascii="宋体" w:hAnsi="宋体"/>
          <w:b/>
          <w:bCs w:val="0"/>
          <w:color w:val="000000"/>
          <w:sz w:val="24"/>
          <w:highlight w:val="white"/>
          <w:lang w:eastAsia="zh-CN"/>
        </w:rPr>
        <w:t xml:space="preserve">报价供应商</w:t>
      </w:r>
      <w:r>
        <w:rPr>
          <w:rFonts w:hint="eastAsia" w:ascii="宋体" w:hAnsi="宋体"/>
          <w:b/>
          <w:bCs w:val="0"/>
          <w:color w:val="000000"/>
          <w:sz w:val="24"/>
          <w:highlight w:val="white"/>
        </w:rPr>
        <w:t xml:space="preserve">须分别从以下方面结合本</w:t>
      </w:r>
      <w:r>
        <w:rPr>
          <w:rFonts w:hint="eastAsia" w:ascii="宋体" w:hAnsi="宋体"/>
          <w:b/>
          <w:bCs w:val="0"/>
          <w:color w:val="000000"/>
          <w:sz w:val="24"/>
          <w:highlight w:val="white"/>
          <w:lang w:eastAsia="zh-CN"/>
        </w:rPr>
        <w:t xml:space="preserve">磋商文件</w:t>
      </w:r>
      <w:r>
        <w:rPr>
          <w:rFonts w:hint="eastAsia" w:ascii="宋体" w:hAnsi="宋体"/>
          <w:b/>
          <w:bCs w:val="0"/>
          <w:color w:val="000000"/>
          <w:sz w:val="24"/>
          <w:highlight w:val="white"/>
        </w:rPr>
        <w:t xml:space="preserve">提出的</w:t>
      </w:r>
      <w:r>
        <w:rPr>
          <w:rFonts w:hint="eastAsia" w:ascii="宋体" w:hAnsi="宋体"/>
          <w:b/>
          <w:bCs w:val="0"/>
          <w:color w:val="000000"/>
          <w:sz w:val="24"/>
          <w:highlight w:val="white"/>
          <w:lang w:val="en-US" w:eastAsia="zh-CN"/>
        </w:rPr>
        <w:t xml:space="preserve">采购</w:t>
      </w:r>
      <w:r>
        <w:rPr>
          <w:rFonts w:hint="eastAsia" w:ascii="宋体" w:hAnsi="宋体"/>
          <w:b/>
          <w:bCs w:val="0"/>
          <w:color w:val="000000"/>
          <w:sz w:val="24"/>
          <w:highlight w:val="white"/>
        </w:rPr>
        <w:t xml:space="preserve">需求，编制符合项目实际情况、后期操作性强的技术文件，</w:t>
      </w:r>
      <w:r>
        <w:rPr>
          <w:rFonts w:hint="eastAsia" w:ascii="宋体" w:hAnsi="宋体" w:cs="宋体"/>
          <w:b/>
          <w:bCs w:val="0"/>
          <w:color w:val="000000"/>
          <w:sz w:val="24"/>
          <w:highlight w:val="white"/>
        </w:rPr>
        <w:t xml:space="preserve">技术文件应完整、严谨、重点</w:t>
      </w:r>
      <w:r>
        <w:rPr>
          <w:rFonts w:hint="eastAsia" w:ascii="宋体" w:hAnsi="宋体" w:cs="宋体"/>
          <w:b/>
          <w:bCs w:val="0"/>
          <w:color w:val="000000"/>
          <w:sz w:val="24"/>
          <w:highlight w:val="white"/>
          <w:lang w:val="en-US" w:eastAsia="zh-CN"/>
        </w:rPr>
        <w:t xml:space="preserve">突</w:t>
      </w:r>
      <w:r>
        <w:rPr>
          <w:rFonts w:hint="eastAsia" w:ascii="宋体" w:hAnsi="宋体" w:cs="宋体"/>
          <w:b/>
          <w:bCs w:val="0"/>
          <w:color w:val="000000"/>
          <w:sz w:val="24"/>
          <w:highlight w:val="white"/>
        </w:rPr>
        <w:t xml:space="preserve">出</w:t>
      </w:r>
      <w:r>
        <w:rPr>
          <w:rFonts w:hint="eastAsia" w:ascii="宋体" w:hAnsi="宋体"/>
          <w:b/>
          <w:bCs w:val="0"/>
          <w:color w:val="000000"/>
          <w:sz w:val="24"/>
          <w:highlight w:val="white"/>
        </w:rPr>
        <w:t xml:space="preserve">。技术文件</w:t>
      </w:r>
      <w:r>
        <w:rPr>
          <w:rFonts w:hint="eastAsia" w:ascii="宋体" w:hAnsi="宋体" w:cs="宋体"/>
          <w:b/>
          <w:bCs w:val="0"/>
          <w:color w:val="000000"/>
          <w:sz w:val="24"/>
          <w:highlight w:val="white"/>
        </w:rPr>
        <w:t xml:space="preserve">应至少包括以下组成部分：</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1）总体设想（</w:t>
      </w:r>
      <w:r>
        <w:rPr>
          <w:rFonts w:hint="eastAsia" w:ascii="宋体" w:hAnsi="宋体"/>
          <w:sz w:val="24"/>
          <w:highlight w:val="white"/>
          <w:lang w:val="en-US" w:eastAsia="zh-CN"/>
        </w:rPr>
        <w:t xml:space="preserve">18</w:t>
      </w:r>
      <w:r>
        <w:rPr>
          <w:rFonts w:hint="eastAsia" w:ascii="宋体" w:hAnsi="宋体"/>
          <w:sz w:val="24"/>
          <w:highlight w:val="white"/>
        </w:rPr>
        <w:t xml:space="preserve">分）</w:t>
      </w:r>
      <w:r>
        <w:rPr>
          <w:highlight w:val="white"/>
        </w:rPr>
      </w:r>
    </w:p>
    <w:p>
      <w:pPr>
        <w:ind w:firstLine="480"/>
        <w:spacing w:line="360" w:lineRule="auto"/>
        <w:rPr>
          <w:rFonts w:ascii="宋体" w:hAnsi="宋体"/>
          <w:bCs/>
          <w:sz w:val="24"/>
          <w:highlight w:val="white"/>
        </w:rPr>
      </w:pPr>
      <w:r>
        <w:rPr>
          <w:rFonts w:hint="eastAsia"/>
          <w:bCs/>
          <w:sz w:val="24"/>
          <w:highlight w:val="white"/>
        </w:rPr>
        <w:t xml:space="preserve">①总体目标及整体设想；②重点难点分析；③组织机构及人员配备；④设备及材料投入</w:t>
      </w:r>
      <w:r>
        <w:rPr>
          <w:rFonts w:hint="eastAsia" w:ascii="Times New Roman" w:eastAsia="宋体"/>
          <w:bCs/>
          <w:sz w:val="24"/>
          <w:highlight w:val="white"/>
          <w:lang w:val="en-US" w:eastAsia="zh-CN"/>
        </w:rPr>
        <w:t xml:space="preserve">等</w:t>
      </w:r>
      <w:r>
        <w:rPr>
          <w:rFonts w:hint="eastAsia" w:ascii="宋体" w:hAnsi="宋体"/>
          <w:bCs/>
          <w:sz w:val="24"/>
          <w:highlight w:val="white"/>
        </w:rPr>
        <w:t xml:space="preserve">。</w:t>
      </w:r>
      <w:r>
        <w:rPr>
          <w:highlight w:val="white"/>
        </w:rPr>
      </w:r>
    </w:p>
    <w:p>
      <w:pPr>
        <w:ind w:firstLine="480"/>
        <w:spacing w:line="360" w:lineRule="auto"/>
        <w:rPr>
          <w:sz w:val="24"/>
          <w:highlight w:val="white"/>
        </w:rPr>
      </w:pPr>
      <w:r>
        <w:rPr>
          <w:rFonts w:hint="eastAsia"/>
          <w:sz w:val="24"/>
          <w:highlight w:val="white"/>
        </w:rPr>
        <w:t xml:space="preserve">上述内容须全面、描述详细、切实可行有效，每有一项内容进行了阐述且</w:t>
      </w:r>
      <w:r>
        <w:rPr>
          <w:rFonts w:hint="eastAsia" w:ascii="宋体" w:hAnsi="宋体"/>
          <w:bCs/>
          <w:sz w:val="24"/>
          <w:highlight w:val="white"/>
        </w:rPr>
        <w:t xml:space="preserve">清晰、合理、详细、全面、针对性强、可行性强</w:t>
      </w:r>
      <w:r>
        <w:rPr>
          <w:rFonts w:hint="eastAsia"/>
          <w:sz w:val="24"/>
          <w:highlight w:val="white"/>
        </w:rPr>
        <w:t xml:space="preserve">的得</w:t>
      </w:r>
      <w:r>
        <w:rPr>
          <w:rFonts w:hint="eastAsia" w:ascii="Times New Roman" w:eastAsia="宋体"/>
          <w:sz w:val="24"/>
          <w:highlight w:val="white"/>
          <w:lang w:val="en-US" w:eastAsia="zh-CN"/>
        </w:rPr>
        <w:t xml:space="preserve">4.5</w:t>
      </w:r>
      <w:r>
        <w:rPr>
          <w:rFonts w:hint="eastAsia"/>
          <w:sz w:val="24"/>
          <w:highlight w:val="white"/>
        </w:rPr>
        <w:t xml:space="preserve">分，阐述</w:t>
      </w:r>
      <w:r>
        <w:rPr>
          <w:rFonts w:hint="eastAsia" w:ascii="宋体" w:hAnsi="宋体"/>
          <w:bCs/>
          <w:sz w:val="24"/>
          <w:highlight w:val="white"/>
        </w:rPr>
        <w:t xml:space="preserve">清晰、合理、详细、全面</w:t>
      </w:r>
      <w:r>
        <w:rPr>
          <w:rFonts w:hint="eastAsia"/>
          <w:sz w:val="24"/>
          <w:highlight w:val="white"/>
        </w:rPr>
        <w:t xml:space="preserve">的得</w:t>
      </w:r>
      <w:r>
        <w:rPr>
          <w:rFonts w:hint="eastAsia" w:ascii="Times New Roman" w:eastAsia="宋体"/>
          <w:sz w:val="24"/>
          <w:highlight w:val="white"/>
          <w:lang w:val="en-US" w:eastAsia="zh-CN"/>
        </w:rPr>
        <w:t xml:space="preserve">2.5</w:t>
      </w:r>
      <w:r>
        <w:rPr>
          <w:rFonts w:hint="eastAsia"/>
          <w:sz w:val="24"/>
          <w:highlight w:val="white"/>
        </w:rPr>
        <w:t xml:space="preserve">分，基本满足要求存在瑕疵的得</w:t>
      </w:r>
      <w:r>
        <w:rPr>
          <w:rFonts w:hint="eastAsia" w:ascii="Times New Roman" w:eastAsia="宋体"/>
          <w:sz w:val="24"/>
          <w:highlight w:val="white"/>
          <w:lang w:val="en-US" w:eastAsia="zh-CN"/>
        </w:rPr>
        <w:t xml:space="preserve">1.5</w:t>
      </w:r>
      <w:r>
        <w:rPr>
          <w:rFonts w:hint="eastAsia"/>
          <w:sz w:val="24"/>
          <w:highlight w:val="white"/>
        </w:rPr>
        <w:t xml:space="preserve">分，每有一项内容未进行阐述或不满足采购需求的，该项不得分。最高得</w:t>
      </w:r>
      <w:r>
        <w:rPr>
          <w:rFonts w:hint="eastAsia" w:ascii="Times New Roman" w:eastAsia="宋体"/>
          <w:sz w:val="24"/>
          <w:highlight w:val="white"/>
          <w:lang w:val="en-US" w:eastAsia="zh-CN"/>
        </w:rPr>
        <w:t xml:space="preserve">18</w:t>
      </w:r>
      <w:r>
        <w:rPr>
          <w:rFonts w:hint="eastAsia"/>
          <w:sz w:val="24"/>
          <w:highlight w:val="white"/>
        </w:rPr>
        <w:t xml:space="preserve">分。</w:t>
      </w:r>
      <w:r>
        <w:rPr>
          <w:highlight w:val="white"/>
        </w:rPr>
      </w:r>
    </w:p>
    <w:p>
      <w:p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lang w:val="en-US" w:eastAsia="zh-CN"/>
        </w:rPr>
        <w:t xml:space="preserve">2）</w:t>
      </w:r>
      <w:r>
        <w:rPr>
          <w:rFonts w:hint="eastAsia" w:ascii="宋体" w:hAnsi="宋体" w:eastAsia="宋体" w:cs="Times New Roman"/>
          <w:sz w:val="24"/>
          <w:highlight w:val="white"/>
        </w:rPr>
        <w:t xml:space="preserve">维修实施方案（</w:t>
      </w:r>
      <w:r>
        <w:rPr>
          <w:rFonts w:hint="eastAsia" w:ascii="宋体" w:hAnsi="宋体" w:cs="Times New Roman"/>
          <w:sz w:val="24"/>
          <w:highlight w:val="white"/>
          <w:lang w:val="en-US" w:eastAsia="zh-CN"/>
        </w:rPr>
        <w:t xml:space="preserve">24</w:t>
      </w:r>
      <w:r>
        <w:rPr>
          <w:rFonts w:hint="eastAsia" w:ascii="宋体" w:hAnsi="宋体" w:eastAsia="宋体" w:cs="Times New Roman"/>
          <w:sz w:val="24"/>
          <w:highlight w:val="white"/>
        </w:rPr>
        <w:t xml:space="preserve">分）</w:t>
      </w:r>
      <w:r>
        <w:rPr>
          <w:highlight w:val="white"/>
        </w:rPr>
      </w:r>
    </w:p>
    <w:p>
      <w:p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①总体实施方案；②重点难点措施方案；③项目管理方案；④应急预案及措施</w:t>
      </w:r>
      <w:r>
        <w:rPr>
          <w:rFonts w:hint="eastAsia" w:ascii="宋体" w:hAnsi="宋体" w:cs="Times New Roman"/>
          <w:sz w:val="24"/>
          <w:highlight w:val="white"/>
          <w:lang w:val="en-US" w:eastAsia="zh-CN"/>
        </w:rPr>
        <w:t xml:space="preserve">等</w:t>
      </w:r>
      <w:r>
        <w:rPr>
          <w:rFonts w:hint="eastAsia" w:ascii="宋体" w:hAnsi="宋体" w:eastAsia="宋体" w:cs="Times New Roman"/>
          <w:sz w:val="24"/>
          <w:highlight w:val="white"/>
        </w:rPr>
        <w:t xml:space="preserve">。</w:t>
      </w:r>
      <w:r>
        <w:rPr>
          <w:highlight w:val="white"/>
        </w:rPr>
      </w:r>
    </w:p>
    <w:p>
      <w:p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上述内容须全面、描述详细、切实可行有效，每有一项内容进行了阐述且清晰、合理、详细、全面、针对性强、可行性强的得</w:t>
      </w:r>
      <w:r>
        <w:rPr>
          <w:rFonts w:hint="eastAsia" w:ascii="宋体" w:hAnsi="宋体" w:cs="Times New Roman"/>
          <w:sz w:val="24"/>
          <w:highlight w:val="white"/>
          <w:lang w:val="en-US" w:eastAsia="zh-CN"/>
        </w:rPr>
        <w:t xml:space="preserve">6</w:t>
      </w:r>
      <w:r>
        <w:rPr>
          <w:rFonts w:hint="eastAsia" w:ascii="宋体" w:hAnsi="宋体" w:eastAsia="宋体" w:cs="Times New Roman"/>
          <w:sz w:val="24"/>
          <w:highlight w:val="white"/>
        </w:rPr>
        <w:t xml:space="preserve">分，阐述清晰、合理、详细、全面的得</w:t>
      </w:r>
      <w:r>
        <w:rPr>
          <w:rFonts w:hint="eastAsia" w:ascii="宋体" w:hAnsi="宋体" w:cs="Times New Roman"/>
          <w:sz w:val="24"/>
          <w:highlight w:val="white"/>
          <w:lang w:val="en-US" w:eastAsia="zh-CN"/>
        </w:rPr>
        <w:t xml:space="preserve">4</w:t>
      </w:r>
      <w:r>
        <w:rPr>
          <w:rFonts w:hint="eastAsia" w:ascii="宋体" w:hAnsi="宋体" w:eastAsia="宋体" w:cs="Times New Roman"/>
          <w:sz w:val="24"/>
          <w:highlight w:val="white"/>
        </w:rPr>
        <w:t xml:space="preserve">分，基本满足要求存在瑕疵的得</w:t>
      </w:r>
      <w:r>
        <w:rPr>
          <w:rFonts w:hint="eastAsia" w:ascii="宋体" w:hAnsi="宋体" w:cs="Times New Roman"/>
          <w:sz w:val="24"/>
          <w:highlight w:val="white"/>
          <w:lang w:val="en-US" w:eastAsia="zh-CN"/>
        </w:rPr>
        <w:t xml:space="preserve">2</w:t>
      </w:r>
      <w:r>
        <w:rPr>
          <w:rFonts w:hint="eastAsia" w:ascii="宋体" w:hAnsi="宋体" w:eastAsia="宋体" w:cs="Times New Roman"/>
          <w:sz w:val="24"/>
          <w:highlight w:val="white"/>
        </w:rPr>
        <w:t xml:space="preserve">分，每有一项内容未进行阐述或不满足采购需求的，该项不得分。最高得</w:t>
      </w:r>
      <w:r>
        <w:rPr>
          <w:rFonts w:hint="eastAsia" w:ascii="宋体" w:hAnsi="宋体" w:cs="Times New Roman"/>
          <w:sz w:val="24"/>
          <w:highlight w:val="white"/>
          <w:lang w:val="en-US" w:eastAsia="zh-CN"/>
        </w:rPr>
        <w:t xml:space="preserve">24</w:t>
      </w:r>
      <w:r>
        <w:rPr>
          <w:rFonts w:hint="eastAsia" w:ascii="宋体" w:hAnsi="宋体" w:eastAsia="宋体" w:cs="Times New Roman"/>
          <w:sz w:val="24"/>
          <w:highlight w:val="white"/>
        </w:rPr>
        <w:t xml:space="preserve">分。</w:t>
      </w:r>
      <w:r>
        <w:rPr>
          <w:highlight w:val="white"/>
        </w:rPr>
      </w:r>
    </w:p>
    <w:p>
      <w:p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lang w:val="en-US" w:eastAsia="zh-CN"/>
        </w:rPr>
        <w:t xml:space="preserve">3）</w:t>
      </w:r>
      <w:r>
        <w:rPr>
          <w:rFonts w:hint="eastAsia" w:ascii="宋体" w:hAnsi="宋体" w:eastAsia="宋体" w:cs="Times New Roman"/>
          <w:sz w:val="24"/>
          <w:highlight w:val="white"/>
        </w:rPr>
        <w:t xml:space="preserve">保障措施（</w:t>
      </w:r>
      <w:r>
        <w:rPr>
          <w:rFonts w:hint="eastAsia" w:hAnsi="宋体" w:cs="Times New Roman"/>
          <w:sz w:val="24"/>
          <w:highlight w:val="white"/>
          <w:lang w:val="en-US" w:eastAsia="zh-CN"/>
        </w:rPr>
        <w:t xml:space="preserve">16</w:t>
      </w:r>
      <w:r>
        <w:rPr>
          <w:rFonts w:hint="eastAsia" w:ascii="宋体" w:hAnsi="宋体" w:eastAsia="宋体" w:cs="Times New Roman"/>
          <w:sz w:val="24"/>
          <w:highlight w:val="white"/>
        </w:rPr>
        <w:t xml:space="preserve">分）</w:t>
      </w:r>
      <w:r>
        <w:rPr>
          <w:highlight w:val="white"/>
        </w:rPr>
      </w:r>
    </w:p>
    <w:p>
      <w:pPr>
        <w:ind w:firstLine="480"/>
        <w:spacing w:line="360" w:lineRule="auto"/>
        <w:rPr>
          <w:rFonts w:ascii="宋体" w:hAnsi="宋体"/>
          <w:bCs/>
          <w:sz w:val="24"/>
          <w:highlight w:val="white"/>
        </w:rPr>
      </w:pPr>
      <w:r>
        <w:rPr>
          <w:rFonts w:hint="eastAsia" w:ascii="宋体" w:hAnsi="宋体" w:eastAsia="宋体" w:cs="Times New Roman"/>
          <w:sz w:val="24"/>
          <w:highlight w:val="white"/>
        </w:rPr>
        <w:t xml:space="preserve">①工期保障措施；②质量管理和质量保证措施；③安全文明生产措施；④环保措施</w:t>
      </w:r>
      <w:r>
        <w:rPr>
          <w:rFonts w:hint="eastAsia" w:ascii="宋体" w:hAnsi="宋体" w:cs="Times New Roman"/>
          <w:sz w:val="24"/>
          <w:highlight w:val="white"/>
          <w:lang w:val="en-US" w:eastAsia="zh-CN"/>
        </w:rPr>
        <w:t xml:space="preserve">等</w:t>
      </w:r>
      <w:r>
        <w:rPr>
          <w:rFonts w:hint="eastAsia" w:ascii="宋体" w:hAnsi="宋体"/>
          <w:bCs/>
          <w:sz w:val="24"/>
          <w:highlight w:val="white"/>
        </w:rPr>
        <w:t xml:space="preserve">。</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上述内容须全面、描述详细、切实可行有效，每有一项内容进行了阐述且清晰、合理、详细、全面、针对性强、每有一项可行性强的得</w:t>
      </w:r>
      <w:r>
        <w:rPr>
          <w:rFonts w:hint="eastAsia" w:hAnsi="宋体"/>
          <w:bCs/>
          <w:sz w:val="24"/>
          <w:highlight w:val="white"/>
          <w:lang w:val="en-US" w:eastAsia="zh-CN"/>
        </w:rPr>
        <w:t xml:space="preserve">4</w:t>
      </w:r>
      <w:r>
        <w:rPr>
          <w:rFonts w:hint="eastAsia" w:ascii="宋体" w:hAnsi="宋体"/>
          <w:bCs/>
          <w:sz w:val="24"/>
          <w:highlight w:val="white"/>
        </w:rPr>
        <w:t xml:space="preserve">分，阐述清晰、合理、详细、全面的得</w:t>
      </w:r>
      <w:r>
        <w:rPr>
          <w:rFonts w:hint="eastAsia" w:hAnsi="宋体"/>
          <w:bCs/>
          <w:sz w:val="24"/>
          <w:highlight w:val="white"/>
          <w:lang w:val="en-US" w:eastAsia="zh-CN"/>
        </w:rPr>
        <w:t xml:space="preserve">3</w:t>
      </w:r>
      <w:r>
        <w:rPr>
          <w:rFonts w:hint="eastAsia" w:ascii="宋体" w:hAnsi="宋体"/>
          <w:bCs/>
          <w:sz w:val="24"/>
          <w:highlight w:val="white"/>
        </w:rPr>
        <w:t xml:space="preserve">分，基本满足要求存在瑕疵的得</w:t>
      </w:r>
      <w:r>
        <w:rPr>
          <w:rFonts w:hint="eastAsia" w:hAnsi="宋体"/>
          <w:bCs/>
          <w:sz w:val="24"/>
          <w:highlight w:val="white"/>
          <w:lang w:val="en-US" w:eastAsia="zh-CN"/>
        </w:rPr>
        <w:t xml:space="preserve">2</w:t>
      </w:r>
      <w:r>
        <w:rPr>
          <w:rFonts w:hint="eastAsia" w:ascii="宋体" w:hAnsi="宋体"/>
          <w:bCs/>
          <w:sz w:val="24"/>
          <w:highlight w:val="white"/>
        </w:rPr>
        <w:t xml:space="preserve">分，每有一项内容未进行阐述或不满足采购需求的，该项不得分。最高得</w:t>
      </w:r>
      <w:r>
        <w:rPr>
          <w:rFonts w:hint="eastAsia" w:hAnsi="宋体"/>
          <w:bCs/>
          <w:sz w:val="24"/>
          <w:highlight w:val="white"/>
          <w:lang w:val="en-US" w:eastAsia="zh-CN"/>
        </w:rPr>
        <w:t xml:space="preserve">16</w:t>
      </w:r>
      <w:r>
        <w:rPr>
          <w:rFonts w:hint="eastAsia" w:ascii="宋体" w:hAnsi="宋体"/>
          <w:bCs/>
          <w:sz w:val="24"/>
          <w:highlight w:val="white"/>
        </w:rPr>
        <w:t xml:space="preserve">分。</w:t>
      </w:r>
      <w:r>
        <w:rPr>
          <w:highlight w:val="white"/>
        </w:rPr>
      </w:r>
    </w:p>
    <w:p>
      <w:pPr>
        <w:ind w:firstLine="482"/>
        <w:spacing w:line="360" w:lineRule="auto"/>
        <w:tabs>
          <w:tab w:val="left" w:pos="840" w:leader="none"/>
          <w:tab w:val="left" w:pos="1050" w:leader="none"/>
        </w:tabs>
        <w:rPr>
          <w:rFonts w:hAnsi="宋体" w:cs="宋体"/>
          <w:b/>
          <w:bCs/>
          <w:color w:val="000000" w:themeColor="text1"/>
          <w:sz w:val="24"/>
          <w:szCs w:val="22"/>
          <w:highlight w:val="white"/>
          <w14:textFill>
            <w14:solidFill>
              <w14:schemeClr w14:val="tx1"/>
            </w14:solidFill>
          </w14:textFill>
        </w:rPr>
      </w:pPr>
      <w:r>
        <w:rPr>
          <w:rFonts w:hint="eastAsia" w:hAnsi="宋体" w:cs="宋体"/>
          <w:b/>
          <w:bCs/>
          <w:color w:val="000000" w:themeColor="text1"/>
          <w:sz w:val="24"/>
          <w:szCs w:val="22"/>
          <w:highlight w:val="white"/>
          <w:lang w:val="en-US" w:eastAsia="zh-CN"/>
          <w14:textFill>
            <w14:solidFill>
              <w14:schemeClr w14:val="tx1"/>
            </w14:solidFill>
          </w14:textFill>
        </w:rPr>
        <w:t xml:space="preserve">4.</w:t>
      </w:r>
      <w:r>
        <w:rPr>
          <w:rFonts w:hint="eastAsia" w:hAnsi="宋体" w:cs="宋体"/>
          <w:b/>
          <w:bCs/>
          <w:color w:val="000000" w:themeColor="text1"/>
          <w:sz w:val="24"/>
          <w:szCs w:val="22"/>
          <w:highlight w:val="white"/>
          <w14:textFill>
            <w14:solidFill>
              <w14:schemeClr w14:val="tx1"/>
            </w14:solidFill>
          </w14:textFill>
        </w:rPr>
        <w:t xml:space="preserve">加分因素2分</w:t>
      </w:r>
      <w:r>
        <w:rPr>
          <w:highlight w:val="white"/>
        </w:rPr>
      </w:r>
    </w:p>
    <w:p>
      <w:pPr>
        <w:ind w:firstLine="480"/>
        <w:spacing w:line="360" w:lineRule="auto"/>
        <w:tabs>
          <w:tab w:val="left" w:pos="840" w:leader="none"/>
          <w:tab w:val="left" w:pos="1050" w:leader="none"/>
        </w:tabs>
        <w:rPr>
          <w:rFonts w:hAnsi="宋体" w:cs="宋体"/>
          <w:color w:val="000000" w:themeColor="text1"/>
          <w:sz w:val="24"/>
          <w:szCs w:val="22"/>
          <w:highlight w:val="white"/>
          <w14:textFill>
            <w14:solidFill>
              <w14:schemeClr w14:val="tx1"/>
            </w14:solidFill>
          </w14:textFill>
        </w:rPr>
      </w:pPr>
      <w:r>
        <w:rPr>
          <w:rFonts w:hint="eastAsia" w:hAnsi="宋体" w:cs="宋体"/>
          <w:color w:val="000000" w:themeColor="text1"/>
          <w:sz w:val="24"/>
          <w:szCs w:val="22"/>
          <w:highlight w:val="white"/>
          <w14:textFill>
            <w14:solidFill>
              <w14:schemeClr w14:val="tx1"/>
            </w14:solidFill>
          </w14:textFill>
        </w:rPr>
        <w:t xml:space="preserve">工程量清单中属于《环境标志产品政府采购品目清单》《节能产品政府采购品目清单》（强制节能产品除外）范围的，依据国家确定的认证机构出具的、处于有效期之内的节能、环境标志产品认证证书，分别得1分。（同一产品同时具有节能产品、环境标志产品认证证书的不重复加分）。</w:t>
      </w:r>
      <w:r>
        <w:rPr>
          <w:highlight w:val="white"/>
        </w:rPr>
      </w:r>
    </w:p>
    <w:p>
      <w:pPr>
        <w:ind w:firstLine="569"/>
        <w:spacing w:line="360" w:lineRule="auto"/>
        <w:tabs>
          <w:tab w:val="left" w:pos="945" w:leader="none"/>
          <w:tab w:val="left" w:pos="1155" w:leader="none"/>
        </w:tabs>
        <w:rPr>
          <w:rFonts w:ascii="宋体" w:hAnsi="宋体"/>
          <w:b/>
          <w:sz w:val="24"/>
          <w:highlight w:val="white"/>
        </w:rPr>
        <w:outlineLvl w:val="1"/>
      </w:pPr>
      <w:r>
        <w:rPr>
          <w:rFonts w:hint="eastAsia" w:ascii="宋体" w:hAnsi="宋体"/>
          <w:b/>
          <w:sz w:val="24"/>
          <w:highlight w:val="white"/>
        </w:rPr>
        <w:t xml:space="preserve">（十一） 确定成交供应商：</w:t>
      </w:r>
      <w:r>
        <w:rPr>
          <w:highlight w:val="white"/>
        </w:rPr>
      </w:r>
    </w:p>
    <w:p>
      <w:pPr>
        <w:ind w:firstLine="480"/>
        <w:jc w:val="left"/>
        <w:spacing w:line="360" w:lineRule="auto"/>
        <w:tabs>
          <w:tab w:val="right" w:pos="180" w:leader="none"/>
          <w:tab w:val="left" w:pos="525" w:leader="none"/>
          <w:tab w:val="left" w:pos="570" w:leader="none"/>
          <w:tab w:val="left" w:pos="945" w:leader="none"/>
        </w:tabs>
        <w:rPr>
          <w:rFonts w:ascii="宋体" w:hAnsi="宋体"/>
          <w:bCs/>
          <w:sz w:val="24"/>
          <w:highlight w:val="white"/>
        </w:rPr>
      </w:pPr>
      <w:r>
        <w:rPr>
          <w:rFonts w:hint="eastAsia" w:ascii="宋体" w:hAnsi="宋体"/>
          <w:bCs/>
          <w:sz w:val="24"/>
          <w:highlight w:val="white"/>
        </w:rPr>
        <w:t xml:space="preserve">1.磋商小组根据磋商文件规定的评审方法和评分标准进行评审，按磋商文件的要求依法推荐成交供应商。自评审结束之日起2个工作日内将评审报告送交采购人。采购人自收到评审报告之日起5个工作日内按磋商文件的要求，在评审报告推荐的成交候选单位中，依法确定成交供应商。</w:t>
      </w:r>
      <w:r>
        <w:rPr>
          <w:rFonts w:hint="eastAsia" w:hAnsi="宋体" w:cs="宋体"/>
          <w:sz w:val="24"/>
          <w:highlight w:val="white"/>
          <w:lang w:eastAsia="zh-CN"/>
        </w:rPr>
        <w:t xml:space="preserve">江苏建达全过程工程咨询有限公司</w:t>
      </w:r>
      <w:r>
        <w:rPr>
          <w:rFonts w:hint="eastAsia" w:ascii="宋体" w:hAnsi="宋体"/>
          <w:bCs/>
          <w:sz w:val="24"/>
          <w:highlight w:val="white"/>
        </w:rPr>
        <w:t xml:space="preserve">自成交供应商确定之日起2个工作日内，发出成交通知书，并在媒体上发布成交结果公告。</w:t>
      </w:r>
      <w:r>
        <w:rPr>
          <w:rFonts w:hint="eastAsia" w:hAnsi="宋体" w:cs="宋体"/>
          <w:sz w:val="24"/>
          <w:highlight w:val="white"/>
          <w:lang w:eastAsia="zh-CN"/>
        </w:rPr>
        <w:t xml:space="preserve">江苏建达全过程工程咨询有限公司</w:t>
      </w:r>
      <w:r>
        <w:rPr>
          <w:rFonts w:hint="eastAsia" w:ascii="宋体" w:hAnsi="宋体"/>
          <w:bCs/>
          <w:sz w:val="24"/>
          <w:highlight w:val="white"/>
        </w:rPr>
        <w:t xml:space="preserve">和评标委员会对未成交原因不</w:t>
      </w:r>
      <w:r>
        <w:rPr>
          <w:rFonts w:hint="eastAsia" w:ascii="宋体" w:hAnsi="宋体"/>
          <w:bCs/>
          <w:sz w:val="24"/>
          <w:highlight w:val="white"/>
          <w:lang w:eastAsia="zh-CN"/>
        </w:rPr>
        <w:t xml:space="preserve">作</w:t>
      </w:r>
      <w:r>
        <w:rPr>
          <w:rFonts w:hint="eastAsia" w:ascii="宋体" w:hAnsi="宋体"/>
          <w:bCs/>
          <w:sz w:val="24"/>
          <w:highlight w:val="white"/>
        </w:rPr>
        <w:t xml:space="preserve">解释。</w:t>
      </w:r>
      <w:r>
        <w:rPr>
          <w:highlight w:val="white"/>
        </w:rPr>
      </w:r>
    </w:p>
    <w:p>
      <w:pPr>
        <w:ind w:firstLine="480"/>
        <w:spacing w:line="360" w:lineRule="auto"/>
        <w:tabs>
          <w:tab w:val="left" w:pos="1155" w:leader="none"/>
        </w:tabs>
        <w:rPr>
          <w:rFonts w:ascii="宋体" w:hAnsi="宋体"/>
          <w:bCs/>
          <w:sz w:val="24"/>
          <w:highlight w:val="white"/>
        </w:rPr>
      </w:pPr>
      <w:r>
        <w:rPr>
          <w:rFonts w:ascii="宋体" w:hAnsi="宋体"/>
          <w:bCs/>
          <w:sz w:val="24"/>
          <w:highlight w:val="white"/>
        </w:rPr>
        <w:t xml:space="preserve">2.</w:t>
      </w:r>
      <w:r>
        <w:rPr>
          <w:rFonts w:hint="eastAsia" w:ascii="宋体" w:hAnsi="宋体"/>
          <w:bCs/>
          <w:sz w:val="24"/>
          <w:highlight w:val="white"/>
        </w:rPr>
        <w:t xml:space="preserve">磋商、开标及定标的整个过程均由相关部门进行现场监督。</w:t>
      </w:r>
      <w:r>
        <w:rPr>
          <w:highlight w:val="white"/>
        </w:rPr>
      </w:r>
    </w:p>
    <w:p>
      <w:pPr>
        <w:ind w:firstLine="480"/>
        <w:spacing w:line="360" w:lineRule="auto"/>
        <w:tabs>
          <w:tab w:val="left" w:pos="1155" w:leader="none"/>
        </w:tabs>
        <w:rPr>
          <w:rFonts w:ascii="宋体" w:hAnsi="宋体"/>
          <w:bCs/>
          <w:sz w:val="24"/>
          <w:highlight w:val="white"/>
        </w:rPr>
      </w:pPr>
      <w:r>
        <w:rPr>
          <w:rFonts w:ascii="宋体" w:hAnsi="宋体"/>
          <w:bCs/>
          <w:sz w:val="24"/>
          <w:highlight w:val="white"/>
        </w:rPr>
        <w:t xml:space="preserve">3.</w:t>
      </w:r>
      <w:r>
        <w:rPr>
          <w:rFonts w:hint="eastAsia" w:ascii="宋体" w:hAnsi="宋体"/>
          <w:bCs/>
          <w:sz w:val="24"/>
          <w:highlight w:val="white"/>
        </w:rPr>
        <w:t xml:space="preserve">在发布中标公告的同时，</w:t>
      </w:r>
      <w:r>
        <w:rPr>
          <w:rFonts w:hint="eastAsia" w:hAnsi="宋体" w:cs="宋体"/>
          <w:sz w:val="24"/>
          <w:highlight w:val="white"/>
          <w:lang w:eastAsia="zh-CN"/>
        </w:rPr>
        <w:t xml:space="preserve">江苏建达全过程工程咨询有限公司</w:t>
      </w:r>
      <w:r>
        <w:rPr>
          <w:rFonts w:hint="eastAsia" w:ascii="宋体" w:hAnsi="宋体"/>
          <w:bCs/>
          <w:sz w:val="24"/>
          <w:highlight w:val="white"/>
        </w:rPr>
        <w:t xml:space="preserve">将向成交供应商发出成交通知书。</w:t>
      </w:r>
      <w:r>
        <w:rPr>
          <w:highlight w:val="white"/>
        </w:rPr>
      </w:r>
    </w:p>
    <w:p>
      <w:pPr>
        <w:ind w:firstLine="360"/>
        <w:spacing w:line="360" w:lineRule="auto"/>
        <w:tabs>
          <w:tab w:val="left" w:pos="630" w:leader="none"/>
        </w:tabs>
        <w:rPr>
          <w:rFonts w:ascii="黑体" w:hAnsi="黑体" w:eastAsia="黑体"/>
          <w:bCs/>
          <w:sz w:val="24"/>
          <w:highlight w:val="white"/>
        </w:rPr>
        <w:outlineLvl w:val="1"/>
      </w:pPr>
      <w:r>
        <w:rPr>
          <w:rFonts w:hint="eastAsia" w:ascii="黑体" w:hAnsi="黑体" w:eastAsia="黑体"/>
          <w:bCs/>
          <w:sz w:val="24"/>
          <w:highlight w:val="white"/>
        </w:rPr>
        <w:t xml:space="preserve">（十二）采购终止：</w:t>
      </w:r>
      <w:r>
        <w:rPr>
          <w:highlight w:val="white"/>
        </w:rPr>
      </w:r>
    </w:p>
    <w:p>
      <w:pPr>
        <w:ind w:firstLine="523"/>
        <w:spacing w:line="360" w:lineRule="auto"/>
        <w:rPr>
          <w:rFonts w:ascii="宋体" w:hAnsi="宋体"/>
          <w:bCs/>
          <w:sz w:val="24"/>
          <w:highlight w:val="white"/>
        </w:rPr>
      </w:pPr>
      <w:r>
        <w:rPr>
          <w:rFonts w:hint="eastAsia" w:ascii="宋体" w:hAnsi="宋体"/>
          <w:bCs/>
          <w:sz w:val="24"/>
          <w:highlight w:val="white"/>
        </w:rPr>
        <w:t xml:space="preserve">在竞争性磋商采购中，出现下列情况之一的，本次采购活动终止：</w:t>
      </w:r>
      <w:r>
        <w:rPr>
          <w:highlight w:val="white"/>
        </w:rPr>
      </w:r>
    </w:p>
    <w:p>
      <w:pPr>
        <w:ind w:firstLine="480"/>
        <w:spacing w:line="360" w:lineRule="auto"/>
        <w:tabs>
          <w:tab w:val="right" w:pos="180" w:leader="none"/>
          <w:tab w:val="left" w:pos="525" w:leader="none"/>
          <w:tab w:val="left" w:pos="570" w:leader="none"/>
          <w:tab w:val="left" w:pos="945" w:leader="none"/>
        </w:tabs>
        <w:rPr>
          <w:rFonts w:ascii="宋体" w:hAnsi="宋体"/>
          <w:bCs/>
          <w:sz w:val="24"/>
          <w:highlight w:val="white"/>
        </w:rPr>
      </w:pPr>
      <w:r>
        <w:rPr>
          <w:rFonts w:hint="eastAsia" w:ascii="宋体" w:hAnsi="宋体"/>
          <w:bCs/>
          <w:sz w:val="24"/>
          <w:highlight w:val="white"/>
        </w:rPr>
        <w:t xml:space="preserve">1.</w:t>
      </w:r>
      <w:r>
        <w:rPr>
          <w:rFonts w:ascii="宋体" w:hAnsi="宋体"/>
          <w:bCs/>
          <w:sz w:val="24"/>
          <w:highlight w:val="white"/>
        </w:rPr>
        <w:t xml:space="preserve">因情况变化，不再符合规定的竞争性磋商采购方式适用情形的</w:t>
      </w:r>
      <w:r>
        <w:rPr>
          <w:rFonts w:hint="eastAsia" w:ascii="宋体" w:hAnsi="宋体"/>
          <w:bCs/>
          <w:sz w:val="24"/>
          <w:highlight w:val="white"/>
        </w:rPr>
        <w:t xml:space="preserve">；</w:t>
      </w:r>
      <w:r>
        <w:rPr>
          <w:highlight w:val="white"/>
        </w:rPr>
      </w:r>
    </w:p>
    <w:p>
      <w:pPr>
        <w:ind w:firstLine="480"/>
        <w:spacing w:line="360" w:lineRule="auto"/>
        <w:tabs>
          <w:tab w:val="left" w:pos="525" w:leader="none"/>
          <w:tab w:val="left" w:pos="570" w:leader="none"/>
          <w:tab w:val="left" w:pos="945" w:leader="none"/>
        </w:tabs>
        <w:rPr>
          <w:rFonts w:ascii="宋体" w:hAnsi="宋体"/>
          <w:bCs/>
          <w:sz w:val="24"/>
          <w:highlight w:val="white"/>
        </w:rPr>
      </w:pPr>
      <w:r>
        <w:rPr>
          <w:rFonts w:hint="eastAsia" w:ascii="宋体" w:hAnsi="宋体"/>
          <w:bCs/>
          <w:sz w:val="24"/>
          <w:highlight w:val="white"/>
        </w:rPr>
        <w:t xml:space="preserve">2.</w:t>
      </w:r>
      <w:r>
        <w:rPr>
          <w:rFonts w:ascii="宋体" w:hAnsi="宋体"/>
          <w:bCs/>
          <w:sz w:val="24"/>
          <w:highlight w:val="white"/>
        </w:rPr>
        <w:t xml:space="preserve">出现影响采购公正的违法、违规行为的</w:t>
      </w:r>
      <w:r>
        <w:rPr>
          <w:rFonts w:hint="eastAsia" w:ascii="宋体" w:hAnsi="宋体"/>
          <w:bCs/>
          <w:sz w:val="24"/>
          <w:highlight w:val="white"/>
        </w:rPr>
        <w:t xml:space="preserve">；</w:t>
      </w:r>
      <w:r>
        <w:rPr>
          <w:highlight w:val="white"/>
        </w:rPr>
      </w:r>
    </w:p>
    <w:p>
      <w:pPr>
        <w:ind w:firstLine="480"/>
        <w:spacing w:line="360" w:lineRule="auto"/>
        <w:tabs>
          <w:tab w:val="left" w:pos="525" w:leader="none"/>
          <w:tab w:val="left" w:pos="570" w:leader="none"/>
          <w:tab w:val="left" w:pos="945" w:leader="none"/>
        </w:tabs>
        <w:rPr>
          <w:rFonts w:ascii="宋体" w:hAnsi="宋体"/>
          <w:bCs/>
          <w:sz w:val="24"/>
          <w:highlight w:val="white"/>
        </w:rPr>
      </w:pPr>
      <w:r>
        <w:rPr>
          <w:rFonts w:hint="eastAsia" w:ascii="宋体" w:hAnsi="宋体"/>
          <w:bCs/>
          <w:sz w:val="24"/>
          <w:highlight w:val="white"/>
        </w:rPr>
        <w:t xml:space="preserve">3.</w:t>
      </w:r>
      <w:r>
        <w:rPr>
          <w:rFonts w:hint="eastAsia" w:ascii="宋体" w:hAnsi="宋体" w:cs="宋体"/>
          <w:bCs/>
          <w:color w:val="000000"/>
          <w:sz w:val="24"/>
          <w:highlight w:val="whit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highlight w:val="white"/>
        </w:rPr>
      </w:r>
    </w:p>
    <w:p>
      <w:pPr>
        <w:ind w:firstLine="480"/>
        <w:spacing w:line="360" w:lineRule="auto"/>
        <w:tabs>
          <w:tab w:val="left" w:pos="525" w:leader="none"/>
          <w:tab w:val="left" w:pos="570" w:leader="none"/>
          <w:tab w:val="left" w:pos="945" w:leader="none"/>
        </w:tabs>
        <w:rPr>
          <w:rFonts w:ascii="宋体" w:hAnsi="宋体"/>
          <w:bCs/>
          <w:sz w:val="24"/>
          <w:highlight w:val="white"/>
        </w:rPr>
      </w:pPr>
      <w:r>
        <w:rPr>
          <w:rFonts w:hint="eastAsia" w:ascii="宋体" w:hAnsi="宋体"/>
          <w:bCs/>
          <w:sz w:val="24"/>
          <w:highlight w:val="white"/>
        </w:rPr>
        <w:t xml:space="preserve">4.在采购活动中因重大变故，采购任务取消的。</w:t>
      </w:r>
      <w:r>
        <w:rPr>
          <w:highlight w:val="white"/>
        </w:rPr>
      </w:r>
    </w:p>
    <w:p>
      <w:pPr>
        <w:ind w:firstLine="480"/>
        <w:spacing w:line="360" w:lineRule="auto"/>
        <w:rPr>
          <w:rFonts w:hint="eastAsia" w:ascii="黑体" w:hAnsi="黑体" w:eastAsia="黑体"/>
          <w:bCs/>
          <w:sz w:val="24"/>
          <w:highlight w:val="white"/>
        </w:rPr>
        <w:outlineLvl w:val="1"/>
      </w:pPr>
      <w:r>
        <w:rPr>
          <w:rFonts w:hint="eastAsia" w:ascii="宋体" w:hAnsi="宋体"/>
          <w:bCs/>
          <w:color w:val="000000"/>
          <w:sz w:val="24"/>
          <w:szCs w:val="20"/>
          <w:highlight w:val="white"/>
        </w:rPr>
        <w:t xml:space="preserve">终止采购的，代理机构将及时在原公告发布媒体上发布终止公告</w:t>
      </w:r>
      <w:r>
        <w:rPr>
          <w:rFonts w:hint="eastAsia" w:ascii="宋体" w:hAnsi="宋体"/>
          <w:bCs/>
          <w:color w:val="000000"/>
          <w:sz w:val="24"/>
          <w:szCs w:val="20"/>
          <w:highlight w:val="white"/>
          <w:lang w:eastAsia="zh-CN"/>
        </w:rPr>
        <w:t xml:space="preserve">，并</w:t>
      </w:r>
      <w:r>
        <w:rPr>
          <w:rFonts w:hint="eastAsia" w:ascii="宋体" w:hAnsi="宋体"/>
          <w:bCs/>
          <w:color w:val="000000"/>
          <w:sz w:val="24"/>
          <w:szCs w:val="20"/>
          <w:highlight w:val="white"/>
        </w:rPr>
        <w:t xml:space="preserve">以终止公告的形式通知已经获取采购文件的供应商，并将项目实施情况和采购任务取消原因报告本级财政部门。发布本项目的终止公告后采购中心已尽通知义务。敬请各供应商关注本项目的终止公告，否则，将自行承担相应的风险。</w:t>
      </w:r>
      <w:r>
        <w:rPr>
          <w:highlight w:val="white"/>
        </w:rPr>
      </w:r>
    </w:p>
    <w:p>
      <w:pPr>
        <w:ind w:firstLine="480"/>
        <w:spacing w:line="360" w:lineRule="auto"/>
        <w:rPr>
          <w:rFonts w:ascii="黑体" w:hAnsi="黑体" w:eastAsia="黑体"/>
          <w:bCs/>
          <w:sz w:val="24"/>
          <w:highlight w:val="white"/>
        </w:rPr>
        <w:outlineLvl w:val="1"/>
      </w:pPr>
      <w:r>
        <w:rPr>
          <w:rFonts w:hint="eastAsia" w:ascii="黑体" w:hAnsi="黑体" w:eastAsia="黑体"/>
          <w:bCs/>
          <w:sz w:val="24"/>
          <w:highlight w:val="white"/>
        </w:rPr>
        <w:t xml:space="preserve">（十三）处罚：</w:t>
      </w:r>
      <w:r>
        <w:rPr>
          <w:highlight w:val="white"/>
        </w:rPr>
      </w:r>
    </w:p>
    <w:p>
      <w:pPr>
        <w:ind w:firstLine="480"/>
        <w:spacing w:line="360" w:lineRule="auto"/>
        <w:tabs>
          <w:tab w:val="right" w:pos="525" w:leader="none"/>
          <w:tab w:val="left" w:pos="735" w:leader="none"/>
        </w:tabs>
        <w:rPr>
          <w:rFonts w:ascii="宋体" w:hAnsi="宋体"/>
          <w:bCs/>
          <w:sz w:val="24"/>
          <w:highlight w:val="white"/>
        </w:rPr>
      </w:pPr>
      <w:r>
        <w:rPr>
          <w:rFonts w:hint="eastAsia" w:ascii="宋体" w:hAnsi="宋体"/>
          <w:bCs/>
          <w:sz w:val="24"/>
          <w:highlight w:val="white"/>
        </w:rPr>
        <w:t xml:space="preserve">1.成交供应商有下列情形之一且情节严重的，由财政部门将其列入不良行为记录名单，在一至三年内禁止参加政府采购活动，并予以通报：</w:t>
      </w:r>
      <w:r>
        <w:rPr>
          <w:highlight w:val="white"/>
        </w:rPr>
      </w:r>
    </w:p>
    <w:p>
      <w:pPr>
        <w:numPr>
          <w:ilvl w:val="3"/>
          <w:numId w:val="12"/>
        </w:numPr>
        <w:ind w:left="0" w:firstLine="628"/>
        <w:spacing w:line="360" w:lineRule="auto"/>
        <w:tabs>
          <w:tab w:val="left" w:pos="735" w:leader="none"/>
          <w:tab w:val="left" w:pos="1365" w:leader="none"/>
        </w:tabs>
        <w:rPr>
          <w:rFonts w:ascii="宋体" w:hAnsi="宋体"/>
          <w:bCs/>
          <w:sz w:val="24"/>
          <w:highlight w:val="white"/>
        </w:rPr>
      </w:pPr>
      <w:r>
        <w:rPr>
          <w:rFonts w:hint="eastAsia" w:ascii="宋体" w:hAnsi="宋体"/>
          <w:bCs/>
          <w:sz w:val="24"/>
          <w:highlight w:val="white"/>
        </w:rPr>
        <w:t xml:space="preserve">中标后无正当理由不与采购人签订合同的；</w:t>
      </w:r>
      <w:r>
        <w:rPr>
          <w:highlight w:val="white"/>
        </w:rPr>
      </w:r>
    </w:p>
    <w:p>
      <w:pPr>
        <w:numPr>
          <w:ilvl w:val="3"/>
          <w:numId w:val="12"/>
        </w:numPr>
        <w:ind w:left="0" w:firstLine="628"/>
        <w:spacing w:line="360" w:lineRule="auto"/>
        <w:tabs>
          <w:tab w:val="left" w:pos="735" w:leader="none"/>
          <w:tab w:val="left" w:pos="1365" w:leader="none"/>
        </w:tabs>
        <w:rPr>
          <w:rFonts w:ascii="宋体" w:hAnsi="宋体"/>
          <w:bCs/>
          <w:sz w:val="24"/>
          <w:highlight w:val="white"/>
        </w:rPr>
      </w:pPr>
      <w:r>
        <w:rPr>
          <w:rFonts w:hint="eastAsia" w:ascii="宋体" w:hAnsi="宋体"/>
          <w:bCs/>
          <w:sz w:val="24"/>
          <w:highlight w:val="white"/>
        </w:rPr>
        <w:t xml:space="preserve">将中标项目转让给他人，或者在响应文件中未说明，且未经过采购人同意，将中标项目分包给他人的；</w:t>
      </w:r>
      <w:r>
        <w:rPr>
          <w:highlight w:val="white"/>
        </w:rPr>
      </w:r>
    </w:p>
    <w:p>
      <w:pPr>
        <w:numPr>
          <w:ilvl w:val="3"/>
          <w:numId w:val="12"/>
        </w:numPr>
        <w:ind w:left="0" w:firstLine="628"/>
        <w:spacing w:line="360" w:lineRule="auto"/>
        <w:tabs>
          <w:tab w:val="left" w:pos="735" w:leader="none"/>
          <w:tab w:val="left" w:pos="1365" w:leader="none"/>
        </w:tabs>
        <w:rPr>
          <w:rFonts w:ascii="宋体" w:hAnsi="宋体"/>
          <w:bCs/>
          <w:sz w:val="24"/>
          <w:highlight w:val="white"/>
        </w:rPr>
      </w:pPr>
      <w:r>
        <w:rPr>
          <w:rFonts w:hint="eastAsia" w:ascii="宋体" w:hAnsi="宋体"/>
          <w:bCs/>
          <w:sz w:val="24"/>
          <w:highlight w:val="white"/>
        </w:rPr>
        <w:t xml:space="preserve">拒绝履行合同义务的。</w:t>
      </w:r>
      <w:r>
        <w:rPr>
          <w:highlight w:val="white"/>
        </w:rPr>
      </w:r>
    </w:p>
    <w:p>
      <w:pPr>
        <w:ind w:firstLine="480"/>
        <w:spacing w:line="360" w:lineRule="auto"/>
        <w:rPr>
          <w:rFonts w:ascii="黑体" w:hAnsi="黑体" w:eastAsia="黑体"/>
          <w:bCs/>
          <w:sz w:val="24"/>
          <w:highlight w:val="white"/>
        </w:rPr>
        <w:outlineLvl w:val="1"/>
      </w:pPr>
      <w:r>
        <w:rPr>
          <w:rFonts w:hint="eastAsia" w:ascii="黑体" w:hAnsi="黑体" w:eastAsia="黑体"/>
          <w:bCs/>
          <w:sz w:val="24"/>
          <w:highlight w:val="white"/>
        </w:rPr>
        <w:t xml:space="preserve">（十四）中标无效的确认：</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1.提供虚假材料谋取中标的；</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2.采取不正当手段诋毁、排挤其他供应商的；</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3.与招标采购单位、其他供应商恶意串通的；</w:t>
      </w:r>
      <w:r>
        <w:rPr>
          <w:highlight w:val="white"/>
        </w:rPr>
      </w:r>
    </w:p>
    <w:p>
      <w:pPr>
        <w:ind w:firstLine="480"/>
        <w:spacing w:line="360" w:lineRule="auto"/>
        <w:tabs>
          <w:tab w:val="left" w:pos="1140" w:leader="none"/>
        </w:tabs>
        <w:rPr>
          <w:rFonts w:ascii="宋体" w:hAnsi="宋体"/>
          <w:bCs/>
          <w:sz w:val="24"/>
          <w:highlight w:val="white"/>
        </w:rPr>
      </w:pPr>
      <w:r>
        <w:rPr>
          <w:rFonts w:hint="eastAsia" w:ascii="宋体" w:hAnsi="宋体"/>
          <w:bCs/>
          <w:sz w:val="24"/>
          <w:highlight w:val="white"/>
        </w:rPr>
        <w:t xml:space="preserve">4.向采购人行贿或者提供其他不正当利益的；</w:t>
      </w:r>
      <w:r>
        <w:rPr>
          <w:highlight w:val="white"/>
        </w:rPr>
      </w:r>
    </w:p>
    <w:p>
      <w:pPr>
        <w:ind w:firstLine="480"/>
        <w:spacing w:line="360" w:lineRule="auto"/>
        <w:tabs>
          <w:tab w:val="left" w:pos="1140" w:leader="none"/>
        </w:tabs>
        <w:rPr>
          <w:rFonts w:ascii="宋体" w:hAnsi="宋体"/>
          <w:bCs/>
          <w:sz w:val="24"/>
          <w:highlight w:val="white"/>
        </w:rPr>
      </w:pPr>
      <w:r>
        <w:rPr>
          <w:rFonts w:hint="eastAsia" w:ascii="宋体" w:hAnsi="宋体"/>
          <w:bCs/>
          <w:sz w:val="24"/>
          <w:highlight w:val="white"/>
        </w:rPr>
        <w:t xml:space="preserve">5.在招标过程中与采购人进行协商谈判、不按照磋商文件和成交供应商的响应文件订立合同，或者与采购人另行订立背离合同实质性内容的协议的；</w:t>
      </w:r>
      <w:r>
        <w:rPr>
          <w:highlight w:val="white"/>
        </w:rPr>
      </w:r>
    </w:p>
    <w:p>
      <w:pPr>
        <w:ind w:firstLine="480"/>
        <w:spacing w:line="360" w:lineRule="auto"/>
        <w:tabs>
          <w:tab w:val="left" w:pos="1140" w:leader="none"/>
        </w:tabs>
        <w:rPr>
          <w:rFonts w:ascii="宋体" w:hAnsi="宋体"/>
          <w:bCs/>
          <w:sz w:val="24"/>
          <w:highlight w:val="white"/>
        </w:rPr>
      </w:pPr>
      <w:r>
        <w:rPr>
          <w:rFonts w:hint="eastAsia" w:ascii="宋体" w:hAnsi="宋体"/>
          <w:bCs/>
          <w:sz w:val="24"/>
          <w:highlight w:val="white"/>
        </w:rPr>
        <w:t xml:space="preserve">6.拒绝有关部门监督检查或者提供虚假情况的。</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white"/>
        </w:rPr>
      </w:r>
    </w:p>
    <w:p>
      <w:pPr>
        <w:ind w:firstLine="360"/>
        <w:spacing w:line="360" w:lineRule="auto"/>
        <w:rPr>
          <w:rFonts w:ascii="黑体" w:hAnsi="黑体" w:eastAsia="黑体"/>
          <w:sz w:val="24"/>
          <w:highlight w:val="white"/>
        </w:rPr>
        <w:outlineLvl w:val="1"/>
      </w:pPr>
      <w:r>
        <w:rPr>
          <w:rFonts w:hint="eastAsia" w:ascii="黑体" w:hAnsi="黑体" w:eastAsia="黑体"/>
          <w:sz w:val="24"/>
          <w:highlight w:val="white"/>
        </w:rPr>
        <w:t xml:space="preserve">（十五）代理服务费：</w:t>
      </w:r>
      <w:r>
        <w:rPr>
          <w:highlight w:val="white"/>
        </w:rPr>
      </w:r>
    </w:p>
    <w:p>
      <w:pPr>
        <w:ind w:firstLine="480"/>
        <w:spacing w:line="360" w:lineRule="auto"/>
        <w:rPr>
          <w:rFonts w:hint="eastAsia" w:ascii="宋体" w:hAnsi="宋体" w:cs="宋体"/>
          <w:bCs/>
          <w:sz w:val="24"/>
          <w:highlight w:val="white"/>
        </w:rPr>
      </w:pPr>
      <w:r>
        <w:rPr>
          <w:rFonts w:hint="eastAsia" w:ascii="宋体" w:hAnsi="宋体" w:cs="宋体"/>
          <w:bCs/>
          <w:sz w:val="24"/>
          <w:highlight w:val="white"/>
        </w:rPr>
        <w:t xml:space="preserve">1.本项目招标代理服务费和清单预算编制费由成交供应商在领取中标通知书之前一次性支付。</w:t>
      </w:r>
      <w:r>
        <w:rPr>
          <w:highlight w:val="white"/>
        </w:rPr>
      </w:r>
    </w:p>
    <w:p>
      <w:pPr>
        <w:ind w:firstLine="480"/>
        <w:spacing w:line="360" w:lineRule="auto"/>
        <w:rPr>
          <w:rFonts w:hint="eastAsia" w:ascii="宋体" w:hAnsi="宋体" w:cs="宋体"/>
          <w:bCs/>
          <w:sz w:val="24"/>
          <w:highlight w:val="white"/>
        </w:rPr>
      </w:pPr>
      <w:r>
        <w:rPr>
          <w:rFonts w:hint="eastAsia" w:ascii="宋体" w:hAnsi="宋体" w:cs="宋体"/>
          <w:bCs/>
          <w:sz w:val="24"/>
          <w:highlight w:val="white"/>
          <w:lang w:val="en-US" w:eastAsia="zh-CN"/>
        </w:rPr>
        <w:t xml:space="preserve">2.</w:t>
      </w:r>
      <w:r>
        <w:rPr>
          <w:rFonts w:hint="eastAsia" w:ascii="宋体" w:hAnsi="宋体" w:cs="宋体"/>
          <w:bCs/>
          <w:sz w:val="24"/>
          <w:highlight w:val="white"/>
        </w:rPr>
        <w:t xml:space="preserve">本项目代理服务费及编标费按差额定率累进法计算，代理费以</w:t>
      </w:r>
      <w:r>
        <w:rPr>
          <w:rFonts w:hint="eastAsia" w:ascii="宋体" w:hAnsi="宋体" w:cs="宋体"/>
          <w:bCs/>
          <w:sz w:val="24"/>
          <w:highlight w:val="white"/>
          <w:lang w:val="en-US" w:eastAsia="zh-CN"/>
        </w:rPr>
        <w:t xml:space="preserve">各标段</w:t>
      </w:r>
      <w:r>
        <w:rPr>
          <w:rFonts w:hint="eastAsia" w:ascii="宋体" w:hAnsi="宋体" w:cs="宋体"/>
          <w:bCs/>
          <w:sz w:val="24"/>
          <w:highlight w:val="white"/>
        </w:rPr>
        <w:t xml:space="preserve">成交金额为计费基础，100万以下部分费率为1.</w:t>
      </w:r>
      <w:r>
        <w:rPr>
          <w:rFonts w:hint="eastAsia" w:ascii="宋体" w:hAnsi="宋体" w:cs="宋体"/>
          <w:bCs/>
          <w:sz w:val="24"/>
          <w:highlight w:val="white"/>
          <w:lang w:val="en-US" w:eastAsia="zh-CN"/>
        </w:rPr>
        <w:t xml:space="preserve">0</w:t>
      </w:r>
      <w:r>
        <w:rPr>
          <w:rFonts w:hint="eastAsia" w:ascii="宋体" w:hAnsi="宋体" w:cs="宋体"/>
          <w:bCs/>
          <w:sz w:val="24"/>
          <w:highlight w:val="white"/>
        </w:rPr>
        <w:t xml:space="preserve">%。编标费以成交金额为计费基础，500万以下费率为0.38%。代理费、编标费在此基础上按80%计取。</w:t>
      </w:r>
      <w:r>
        <w:rPr>
          <w:highlight w:val="white"/>
        </w:rPr>
      </w:r>
    </w:p>
    <w:p>
      <w:pPr>
        <w:ind w:firstLine="480"/>
        <w:spacing w:line="360" w:lineRule="auto"/>
        <w:rPr>
          <w:rFonts w:hAnsi="宋体" w:cs="仿宋"/>
          <w:bCs/>
          <w:sz w:val="24"/>
          <w:highlight w:val="white"/>
        </w:rPr>
      </w:pPr>
      <w:r>
        <w:rPr>
          <w:rFonts w:hint="eastAsia" w:ascii="宋体" w:hAnsi="宋体" w:cs="宋体"/>
          <w:bCs/>
          <w:sz w:val="24"/>
          <w:highlight w:val="white"/>
          <w:lang w:val="en-US" w:eastAsia="zh-CN"/>
        </w:rPr>
        <w:t xml:space="preserve">3.成交供应商如果未按规定缴纳代理服务费，采购代理机构将保留诉讼的权利。</w:t>
      </w:r>
      <w:r>
        <w:rPr>
          <w:highlight w:val="white"/>
        </w:rPr>
      </w:r>
    </w:p>
    <w:p>
      <w:pPr>
        <w:ind w:left="-2" w:firstLine="420"/>
        <w:spacing w:line="360" w:lineRule="auto"/>
        <w:rPr>
          <w:rFonts w:ascii="黑体" w:hAnsi="黑体" w:eastAsia="黑体"/>
          <w:bCs/>
          <w:sz w:val="24"/>
          <w:highlight w:val="white"/>
        </w:rPr>
        <w:outlineLvl w:val="1"/>
      </w:pPr>
      <w:r>
        <w:rPr>
          <w:rFonts w:hint="eastAsia" w:ascii="黑体" w:hAnsi="黑体" w:eastAsia="黑体"/>
          <w:bCs/>
          <w:sz w:val="24"/>
          <w:highlight w:val="white"/>
        </w:rPr>
        <w:t xml:space="preserve">（十六）签订、履行合同：</w:t>
      </w:r>
      <w:r>
        <w:rPr>
          <w:highlight w:val="white"/>
        </w:rPr>
      </w:r>
    </w:p>
    <w:p>
      <w:pPr>
        <w:ind w:firstLine="480"/>
        <w:spacing w:line="360" w:lineRule="auto"/>
        <w:tabs>
          <w:tab w:val="left" w:pos="1050" w:leader="none"/>
        </w:tabs>
        <w:rPr>
          <w:rFonts w:ascii="宋体" w:hAnsi="宋体"/>
          <w:bCs/>
          <w:sz w:val="24"/>
          <w:highlight w:val="white"/>
        </w:rPr>
      </w:pPr>
      <w:r>
        <w:rPr>
          <w:rFonts w:hint="eastAsia" w:ascii="宋体" w:hAnsi="宋体"/>
          <w:bCs/>
          <w:sz w:val="24"/>
          <w:highlight w:val="white"/>
          <w:lang w:eastAsia="zh-CN"/>
        </w:rPr>
        <w:t xml:space="preserve">1.</w:t>
      </w:r>
      <w:r>
        <w:rPr>
          <w:rFonts w:hint="eastAsia" w:ascii="宋体" w:hAnsi="宋体"/>
          <w:bCs/>
          <w:sz w:val="24"/>
          <w:highlight w:val="white"/>
        </w:rPr>
        <w:t xml:space="preserve">采购人应当自成交通知书发出之日起</w:t>
      </w:r>
      <w:r>
        <w:rPr>
          <w:rFonts w:hint="eastAsia" w:ascii="宋体" w:hAnsi="宋体"/>
          <w:bCs/>
          <w:sz w:val="24"/>
          <w:highlight w:val="white"/>
          <w:lang w:val="en-US" w:eastAsia="zh-CN"/>
        </w:rPr>
        <w:t xml:space="preserve">15</w:t>
      </w:r>
      <w:r>
        <w:rPr>
          <w:rFonts w:hint="eastAsia" w:ascii="宋体" w:hAnsi="宋体"/>
          <w:bCs/>
          <w:sz w:val="24"/>
          <w:highlight w:val="white"/>
        </w:rPr>
        <w:t xml:space="preserve">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w:t>
      </w:r>
      <w:r>
        <w:rPr>
          <w:rFonts w:hint="eastAsia" w:hAnsi="宋体" w:cs="宋体"/>
          <w:sz w:val="24"/>
          <w:highlight w:val="white"/>
          <w:lang w:eastAsia="zh-CN"/>
        </w:rPr>
        <w:t xml:space="preserve">江苏建达全过程工程咨询有限公司</w:t>
      </w:r>
      <w:r>
        <w:rPr>
          <w:rFonts w:hint="eastAsia" w:ascii="宋体" w:hAnsi="宋体"/>
          <w:bCs/>
          <w:sz w:val="24"/>
          <w:highlight w:val="white"/>
        </w:rPr>
        <w:t xml:space="preserve">见证后生效。</w:t>
      </w:r>
      <w:r>
        <w:rPr>
          <w:highlight w:val="white"/>
        </w:rPr>
      </w:r>
    </w:p>
    <w:p>
      <w:pPr>
        <w:ind w:firstLine="480"/>
        <w:spacing w:line="360" w:lineRule="auto"/>
        <w:tabs>
          <w:tab w:val="left" w:pos="1050" w:leader="none"/>
        </w:tabs>
        <w:rPr>
          <w:rFonts w:ascii="宋体" w:hAnsi="宋体"/>
          <w:bCs/>
          <w:sz w:val="24"/>
          <w:highlight w:val="white"/>
        </w:rPr>
      </w:pPr>
      <w:r>
        <w:rPr>
          <w:rFonts w:hint="eastAsia" w:ascii="宋体" w:hAnsi="宋体"/>
          <w:bCs/>
          <w:sz w:val="24"/>
          <w:highlight w:val="white"/>
        </w:rPr>
        <w:t xml:space="preserve">2. </w:t>
      </w:r>
      <w:r>
        <w:rPr>
          <w:rFonts w:hint="eastAsia" w:hAnsi="宋体" w:cs="宋体"/>
          <w:sz w:val="24"/>
          <w:highlight w:val="white"/>
          <w:lang w:eastAsia="zh-CN"/>
        </w:rPr>
        <w:t xml:space="preserve">江苏建达全过程工程咨询有限公司</w:t>
      </w:r>
      <w:r>
        <w:rPr>
          <w:rFonts w:hint="eastAsia" w:ascii="宋体" w:hAnsi="宋体"/>
          <w:bCs/>
          <w:sz w:val="24"/>
          <w:highlight w:val="white"/>
        </w:rPr>
        <w:t xml:space="preserve">监督合同的履行。中标方非因不可抗力未履行</w:t>
      </w:r>
      <w:r>
        <w:rPr>
          <w:rFonts w:hint="eastAsia" w:ascii="宋体" w:hAnsi="宋体"/>
          <w:bCs/>
          <w:sz w:val="24"/>
          <w:highlight w:val="white"/>
          <w:lang w:eastAsia="zh-CN"/>
        </w:rPr>
        <w:t xml:space="preserve">招标</w:t>
      </w:r>
      <w:r>
        <w:rPr>
          <w:rFonts w:hint="eastAsia" w:ascii="宋体" w:hAnsi="宋体"/>
          <w:bCs/>
          <w:sz w:val="24"/>
          <w:highlight w:val="white"/>
          <w:lang w:val="en-US" w:eastAsia="zh-CN"/>
        </w:rPr>
        <w:t xml:space="preserve">文件</w:t>
      </w:r>
      <w:r>
        <w:rPr>
          <w:rFonts w:hint="eastAsia" w:ascii="宋体" w:hAnsi="宋体"/>
          <w:bCs/>
          <w:sz w:val="24"/>
          <w:highlight w:val="white"/>
        </w:rPr>
        <w:t xml:space="preserve">、响应文件和合同规定的义务，一经查实，采购代理机构将根据具体情况提请政府采购管理部门作出相应处理。</w:t>
      </w:r>
      <w:r>
        <w:rPr>
          <w:highlight w:val="white"/>
        </w:rPr>
      </w:r>
    </w:p>
    <w:p>
      <w:pPr>
        <w:ind w:firstLine="480"/>
        <w:spacing w:line="360" w:lineRule="auto"/>
        <w:tabs>
          <w:tab w:val="left" w:pos="1050" w:leader="none"/>
        </w:tabs>
        <w:rPr>
          <w:rFonts w:ascii="宋体" w:hAnsi="宋体"/>
          <w:bCs/>
          <w:sz w:val="24"/>
          <w:highlight w:val="white"/>
        </w:rPr>
      </w:pPr>
      <w:r>
        <w:rPr>
          <w:rFonts w:hint="eastAsia" w:ascii="宋体" w:hAnsi="宋体"/>
          <w:sz w:val="24"/>
          <w:highlight w:val="white"/>
        </w:rPr>
        <w:t xml:space="preserve">3. 若由于相应国家法律法规、</w:t>
      </w:r>
      <w:r>
        <w:rPr>
          <w:rFonts w:hint="eastAsia" w:ascii="宋体" w:hAnsi="宋体"/>
          <w:sz w:val="24"/>
          <w:highlight w:val="white"/>
          <w:lang w:eastAsia="zh-CN"/>
        </w:rPr>
        <w:t xml:space="preserve">地方性法规</w:t>
      </w:r>
      <w:r>
        <w:rPr>
          <w:rFonts w:hint="eastAsia" w:ascii="宋体" w:hAnsi="宋体"/>
          <w:sz w:val="24"/>
          <w:highlight w:val="white"/>
        </w:rPr>
        <w:t xml:space="preserve">、行业规章、政策文件等变动造成项目中止，项目参与各方均不承担违约责任。</w:t>
      </w:r>
      <w:r>
        <w:rPr>
          <w:highlight w:val="white"/>
        </w:rPr>
      </w:r>
    </w:p>
    <w:p>
      <w:pPr>
        <w:ind w:firstLine="240"/>
        <w:spacing w:line="360" w:lineRule="auto"/>
        <w:rPr>
          <w:rFonts w:ascii="黑体" w:hAnsi="宋体" w:eastAsia="黑体"/>
          <w:sz w:val="24"/>
          <w:highlight w:val="white"/>
        </w:rPr>
        <w:outlineLvl w:val="1"/>
      </w:pPr>
      <w:r>
        <w:rPr>
          <w:rFonts w:hint="eastAsia" w:ascii="黑体" w:hAnsi="宋体" w:eastAsia="黑体"/>
          <w:sz w:val="24"/>
          <w:highlight w:val="white"/>
        </w:rPr>
        <w:t xml:space="preserve">（十七）政府采购信用担保：</w:t>
      </w:r>
      <w:r>
        <w:rPr>
          <w:highlight w:val="white"/>
        </w:rPr>
      </w:r>
    </w:p>
    <w:p>
      <w:pPr>
        <w:ind w:firstLine="480"/>
        <w:spacing w:line="360" w:lineRule="auto"/>
        <w:tabs>
          <w:tab w:val="left" w:pos="1050" w:leader="none"/>
        </w:tabs>
        <w:rPr>
          <w:rFonts w:ascii="宋体" w:hAnsi="宋体"/>
          <w:bCs/>
          <w:sz w:val="24"/>
          <w:szCs w:val="20"/>
          <w:highlight w:val="white"/>
        </w:rPr>
      </w:pPr>
      <w:r>
        <w:rPr>
          <w:rFonts w:hint="eastAsia" w:ascii="宋体" w:hAnsi="宋体"/>
          <w:bCs/>
          <w:sz w:val="24"/>
          <w:szCs w:val="20"/>
          <w:highlight w:val="white"/>
        </w:rPr>
        <w:t xml:space="preserve">履约担保，是指由专业担保机构为成交供应商支付履约保证金的义务向采购人提供的保函担保。专业担保机构根据成交供应商的成交通知书为凭据，进行资信审查后出具保函</w:t>
      </w:r>
      <w:r>
        <w:rPr>
          <w:rFonts w:hint="eastAsia" w:ascii="宋体" w:hAnsi="宋体"/>
          <w:bCs/>
          <w:sz w:val="24"/>
          <w:szCs w:val="20"/>
          <w:highlight w:val="white"/>
          <w:lang w:eastAsia="zh-CN"/>
        </w:rPr>
        <w:t xml:space="preserve">，</w:t>
      </w:r>
      <w:r>
        <w:rPr>
          <w:rFonts w:hint="eastAsia" w:ascii="宋体" w:hAnsi="宋体"/>
          <w:bCs/>
          <w:sz w:val="24"/>
          <w:szCs w:val="20"/>
          <w:highlight w:val="white"/>
        </w:rPr>
        <w:t xml:space="preserve">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highlight w:val="white"/>
        </w:rPr>
      </w:r>
    </w:p>
    <w:p>
      <w:pPr>
        <w:ind w:firstLine="480"/>
        <w:spacing w:line="360" w:lineRule="auto"/>
        <w:tabs>
          <w:tab w:val="left" w:pos="1050" w:leader="none"/>
        </w:tabs>
        <w:rPr>
          <w:rFonts w:ascii="宋体" w:hAnsi="宋体"/>
          <w:bCs/>
          <w:sz w:val="24"/>
          <w:szCs w:val="20"/>
          <w:highlight w:val="white"/>
        </w:rPr>
      </w:pPr>
      <w:r>
        <w:rPr>
          <w:rFonts w:hint="eastAsia" w:ascii="宋体" w:hAnsi="宋体"/>
          <w:bCs/>
          <w:sz w:val="24"/>
          <w:szCs w:val="20"/>
          <w:highlight w:val="white"/>
        </w:rPr>
        <w:t xml:space="preserve">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highlight w:val="white"/>
        </w:rPr>
      </w:r>
    </w:p>
    <w:p>
      <w:pPr>
        <w:ind w:firstLine="241"/>
        <w:spacing w:line="360" w:lineRule="auto"/>
        <w:rPr>
          <w:rFonts w:hint="eastAsia" w:ascii="黑体" w:hAnsi="宋体" w:eastAsia="黑体" w:cs="Times New Roman"/>
          <w:sz w:val="24"/>
          <w:highlight w:val="white"/>
        </w:rPr>
        <w:outlineLvl w:val="1"/>
      </w:pPr>
      <w:r>
        <w:rPr>
          <w:rFonts w:hint="eastAsia" w:ascii="黑体" w:hAnsi="宋体" w:eastAsia="黑体" w:cs="Times New Roman"/>
          <w:sz w:val="24"/>
          <w:highlight w:val="white"/>
          <w:lang w:val="en-US" w:eastAsia="zh-CN"/>
        </w:rPr>
        <w:t xml:space="preserve">（十八）电子履约保函</w:t>
      </w:r>
      <w:r>
        <w:rPr>
          <w:highlight w:val="white"/>
        </w:rPr>
      </w:r>
    </w:p>
    <w:p>
      <w:pPr>
        <w:ind w:firstLine="544"/>
        <w:spacing w:line="360" w:lineRule="auto"/>
        <w:rPr>
          <w:rFonts w:hint="eastAsia" w:ascii="宋体" w:hAnsi="宋体" w:eastAsia="宋体" w:cs="Times New Roman"/>
          <w:bCs/>
          <w:color w:val="000000"/>
          <w:sz w:val="24"/>
          <w:highlight w:val="white"/>
        </w:rPr>
      </w:pPr>
      <w:r>
        <w:rPr>
          <w:rFonts w:hint="eastAsia" w:ascii="宋体" w:hAnsi="宋体" w:eastAsia="宋体" w:cs="Times New Roman"/>
          <w:bCs/>
          <w:color w:val="000000"/>
          <w:sz w:val="24"/>
          <w:highlight w:val="white"/>
          <w:lang w:val="en-US" w:eastAsia="zh-CN"/>
        </w:rPr>
        <w:t xml:space="preserve">为深入贯彻落实《国务院办公厅关于印发〈政府采购领域</w:t>
      </w:r>
      <w:r>
        <w:rPr>
          <w:rFonts w:ascii="宋体" w:hAnsi="宋体" w:eastAsia="宋体" w:cs="Times New Roman"/>
          <w:bCs/>
          <w:color w:val="000000"/>
          <w:sz w:val="24"/>
          <w:highlight w:val="whit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rPr>
          <w:highlight w:val="white"/>
        </w:rPr>
      </w:r>
    </w:p>
    <w:p>
      <w:pPr>
        <w:ind w:firstLine="544"/>
        <w:spacing w:line="360" w:lineRule="auto"/>
        <w:rPr>
          <w:rFonts w:hint="eastAsia" w:ascii="宋体" w:hAnsi="宋体" w:eastAsia="宋体" w:cs="Times New Roman"/>
          <w:bCs/>
          <w:color w:val="000000"/>
          <w:sz w:val="24"/>
          <w:highlight w:val="white"/>
        </w:rPr>
      </w:pPr>
      <w:r>
        <w:rPr>
          <w:rFonts w:ascii="宋体" w:hAnsi="宋体" w:eastAsia="宋体" w:cs="Times New Roman"/>
          <w:bCs/>
          <w:color w:val="000000"/>
          <w:sz w:val="24"/>
          <w:highlight w:val="whit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w:t>
      </w:r>
      <w:r>
        <w:rPr>
          <w:highlight w:val="white"/>
        </w:rPr>
      </w:r>
    </w:p>
    <w:p>
      <w:pPr>
        <w:ind w:firstLine="544"/>
        <w:spacing w:line="360" w:lineRule="auto"/>
        <w:rPr>
          <w:rFonts w:hint="eastAsia" w:ascii="宋体" w:hAnsi="宋体" w:eastAsia="宋体" w:cs="Times New Roman"/>
          <w:bCs/>
          <w:color w:val="000000"/>
          <w:sz w:val="24"/>
          <w:highlight w:val="white"/>
        </w:rPr>
      </w:pPr>
      <w:r>
        <w:rPr>
          <w:rFonts w:ascii="宋体" w:hAnsi="宋体" w:eastAsia="宋体" w:cs="Times New Roman"/>
          <w:bCs/>
          <w:color w:val="000000"/>
          <w:sz w:val="24"/>
          <w:highlight w:val="whit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highlight w:val="white"/>
        </w:rPr>
      </w:r>
    </w:p>
    <w:p>
      <w:pPr>
        <w:ind w:firstLine="544"/>
        <w:spacing w:line="360" w:lineRule="auto"/>
        <w:rPr>
          <w:rFonts w:hint="eastAsia" w:ascii="宋体" w:hAnsi="宋体" w:eastAsia="宋体" w:cs="Times New Roman"/>
          <w:bCs/>
          <w:color w:val="000000"/>
          <w:sz w:val="24"/>
          <w:highlight w:val="white"/>
        </w:rPr>
      </w:pPr>
      <w:r>
        <w:rPr>
          <w:rFonts w:ascii="宋体" w:hAnsi="宋体" w:eastAsia="宋体" w:cs="Times New Roman"/>
          <w:bCs/>
          <w:color w:val="000000"/>
          <w:sz w:val="24"/>
          <w:highlight w:val="whit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highlight w:val="white"/>
        </w:rPr>
      </w:r>
    </w:p>
    <w:p>
      <w:pPr>
        <w:ind w:firstLine="544"/>
        <w:spacing w:line="360" w:lineRule="auto"/>
        <w:rPr>
          <w:rFonts w:hint="eastAsia" w:ascii="宋体" w:hAnsi="宋体" w:eastAsia="宋体" w:cs="Times New Roman"/>
          <w:bCs/>
          <w:color w:val="000000"/>
          <w:sz w:val="24"/>
          <w:highlight w:val="white"/>
        </w:rPr>
      </w:pPr>
      <w:r>
        <w:rPr>
          <w:rFonts w:ascii="宋体" w:hAnsi="宋体" w:eastAsia="宋体" w:cs="Times New Roman"/>
          <w:bCs/>
          <w:color w:val="000000"/>
          <w:sz w:val="24"/>
          <w:highlight w:val="white"/>
          <w:lang w:val="en-US" w:eastAsia="zh-CN"/>
        </w:rPr>
        <w:t xml:space="preserve">四、电子履约保函与履约保证金、纸质保函具有同等法律效力</w:t>
      </w:r>
      <w:r>
        <w:rPr>
          <w:rFonts w:hint="eastAsia" w:ascii="宋体" w:hAnsi="宋体" w:eastAsia="宋体" w:cs="Times New Roman"/>
          <w:bCs/>
          <w:color w:val="000000"/>
          <w:sz w:val="24"/>
          <w:highlight w:val="white"/>
          <w:lang w:val="en-US" w:eastAsia="zh-CN"/>
        </w:rPr>
        <w:t xml:space="preserve">。</w:t>
      </w:r>
      <w:r>
        <w:rPr>
          <w:highlight w:val="white"/>
        </w:rPr>
      </w:r>
    </w:p>
    <w:p>
      <w:pPr>
        <w:ind w:firstLine="544"/>
        <w:spacing w:line="360" w:lineRule="auto"/>
        <w:rPr>
          <w:rFonts w:hint="eastAsia" w:ascii="黑体" w:hAnsi="宋体" w:eastAsia="黑体"/>
          <w:sz w:val="24"/>
          <w:highlight w:val="white"/>
        </w:rPr>
      </w:pPr>
      <w:r>
        <w:rPr>
          <w:rFonts w:ascii="宋体" w:hAnsi="宋体" w:eastAsia="宋体" w:cs="Times New Roman"/>
          <w:bCs/>
          <w:color w:val="000000"/>
          <w:sz w:val="24"/>
          <w:highlight w:val="white"/>
          <w:lang w:val="en-US" w:eastAsia="zh-CN"/>
        </w:rPr>
        <w:t xml:space="preserve">五、供应商可通过江苏政府采购网下载“政府采购电子履约保函（保险）操作手册”</w:t>
      </w:r>
      <w:r>
        <w:rPr>
          <w:rFonts w:hint="eastAsia" w:ascii="宋体" w:hAnsi="宋体" w:cs="Times New Roman"/>
          <w:bCs/>
          <w:color w:val="000000"/>
          <w:sz w:val="24"/>
          <w:highlight w:val="white"/>
          <w:lang w:val="en-US" w:eastAsia="zh-CN"/>
        </w:rPr>
        <w:t xml:space="preserve">，</w:t>
      </w:r>
      <w:r>
        <w:rPr>
          <w:rFonts w:ascii="宋体" w:hAnsi="宋体" w:eastAsia="宋体" w:cs="Times New Roman"/>
          <w:bCs/>
          <w:color w:val="000000"/>
          <w:sz w:val="24"/>
          <w:highlight w:val="white"/>
          <w:lang w:val="en-US" w:eastAsia="zh-CN"/>
        </w:rPr>
        <w:t xml:space="preserve">具体地址为：http://www.ccgp-jiangsu.gov.cn/jiangsu/zlxz</w:t>
      </w:r>
      <w:r>
        <w:rPr>
          <w:rFonts w:hint="eastAsia" w:ascii="宋体" w:hAnsi="宋体" w:cs="Times New Roman"/>
          <w:bCs/>
          <w:color w:val="000000"/>
          <w:sz w:val="24"/>
          <w:highlight w:val="white"/>
          <w:lang w:val="en-US" w:eastAsia="zh-CN"/>
        </w:rPr>
        <w:t xml:space="preserve">/</w:t>
      </w:r>
      <w:r>
        <w:rPr>
          <w:highlight w:val="white"/>
        </w:rPr>
      </w:r>
    </w:p>
    <w:p>
      <w:pPr>
        <w:ind w:firstLine="241"/>
        <w:spacing w:line="360" w:lineRule="auto"/>
        <w:rPr>
          <w:rFonts w:hint="eastAsia" w:ascii="黑体" w:hAnsi="宋体" w:eastAsia="黑体" w:cs="Times New Roman"/>
          <w:sz w:val="24"/>
          <w:highlight w:val="white"/>
        </w:rPr>
        <w:outlineLvl w:val="1"/>
      </w:pPr>
      <w:r>
        <w:rPr>
          <w:rFonts w:hint="eastAsia" w:ascii="黑体" w:hAnsi="宋体" w:eastAsia="黑体"/>
          <w:sz w:val="24"/>
          <w:highlight w:val="white"/>
        </w:rPr>
        <w:t xml:space="preserve">（十</w:t>
      </w:r>
      <w:r>
        <w:rPr>
          <w:rFonts w:hint="eastAsia" w:ascii="黑体" w:hAnsi="宋体" w:eastAsia="黑体"/>
          <w:sz w:val="24"/>
          <w:highlight w:val="white"/>
          <w:lang w:val="en-US" w:eastAsia="zh-CN"/>
        </w:rPr>
        <w:t xml:space="preserve">九</w:t>
      </w:r>
      <w:r>
        <w:rPr>
          <w:rFonts w:hint="eastAsia" w:ascii="黑体" w:hAnsi="宋体" w:eastAsia="黑体"/>
          <w:sz w:val="24"/>
          <w:highlight w:val="white"/>
        </w:rPr>
        <w:t xml:space="preserve">）</w:t>
      </w:r>
      <w:r>
        <w:rPr>
          <w:rFonts w:hint="eastAsia" w:ascii="黑体" w:hAnsi="宋体" w:eastAsia="黑体" w:cs="Times New Roman"/>
          <w:sz w:val="24"/>
          <w:highlight w:val="white"/>
        </w:rPr>
        <w:t xml:space="preserve">政府采购合同融资：【根据我市《关于开展政府采购合同融资工作的通知》（锡财购〔2020〕17号）】</w:t>
      </w:r>
      <w:r>
        <w:rPr>
          <w:highlight w:val="white"/>
        </w:rPr>
      </w:r>
    </w:p>
    <w:p>
      <w:pPr>
        <w:ind w:firstLine="60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rFonts w:ascii="宋体" w:hAnsi="宋体"/>
          <w:color w:val="000000"/>
          <w:sz w:val="24"/>
          <w:highlight w:val="white"/>
        </w:rPr>
        <w:t xml:space="preserve">“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highlight w:val="white"/>
        </w:rPr>
      </w:r>
    </w:p>
    <w:p>
      <w:pPr>
        <w:ind w:firstLine="600"/>
        <w:jc w:val="left"/>
        <w:spacing w:line="440" w:lineRule="exact"/>
        <w:widowControl/>
        <w:tabs>
          <w:tab w:val="left" w:pos="360" w:leader="none"/>
          <w:tab w:val="left" w:pos="960" w:leader="none"/>
        </w:tabs>
        <w:rPr>
          <w:rFonts w:hint="eastAsia" w:ascii="宋体" w:hAnsi="宋体"/>
          <w:color w:val="000000"/>
          <w:sz w:val="24"/>
          <w:highlight w:val="white"/>
        </w:rPr>
      </w:pPr>
      <w:r>
        <w:rPr>
          <w:rFonts w:ascii="宋体" w:hAnsi="宋体"/>
          <w:color w:val="000000"/>
          <w:sz w:val="24"/>
          <w:highlight w:val="white"/>
        </w:rPr>
        <w:t xml:space="preserve">中标、成交供应商可根据自身情况，自行决定是否选择采用合同融资形式，在无锡政府采购网——政采贷专栏提供的银行名录内自主选择合作银行。</w:t>
      </w:r>
      <w:r>
        <w:rPr>
          <w:highlight w:val="white"/>
        </w:rPr>
      </w:r>
    </w:p>
    <w:p>
      <w:pPr>
        <w:ind w:firstLine="36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附：政府采购合同融资政策告知：</w:t>
      </w:r>
      <w:r>
        <w:rPr>
          <w:highlight w:val="white"/>
        </w:rPr>
      </w:r>
    </w:p>
    <w:p>
      <w:pPr>
        <w:ind w:firstLine="36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中标供应商可依法依规使用本项目合同向金融机构融资，但采购人不为中标供应商的融资行为提供担保。</w:t>
      </w:r>
      <w:r>
        <w:rPr>
          <w:highlight w:val="white"/>
        </w:rPr>
      </w:r>
    </w:p>
    <w:p>
      <w:pPr>
        <w:ind w:firstLine="36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无锡市政府采购合同融资政策告知函</w:t>
      </w:r>
      <w:r>
        <w:rPr>
          <w:highlight w:val="white"/>
        </w:rPr>
      </w:r>
    </w:p>
    <w:p>
      <w:pPr>
        <w:ind w:firstLine="36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各供应商：</w:t>
      </w:r>
      <w:r>
        <w:rPr>
          <w:highlight w:val="white"/>
        </w:rPr>
      </w:r>
    </w:p>
    <w:p>
      <w:pPr>
        <w:ind w:firstLine="36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欢迎贵公司参与无锡市政府采购活动！</w:t>
      </w:r>
      <w:r>
        <w:rPr>
          <w:highlight w:val="white"/>
        </w:rPr>
      </w:r>
    </w:p>
    <w:p>
      <w:pPr>
        <w:ind w:firstLine="360"/>
        <w:jc w:val="left"/>
        <w:spacing w:line="440" w:lineRule="exact"/>
        <w:widowControl/>
        <w:tabs>
          <w:tab w:val="left" w:pos="360" w:leader="none"/>
          <w:tab w:val="left" w:pos="960" w:leader="none"/>
        </w:tabs>
        <w:rPr>
          <w:rFonts w:hint="eastAsia" w:ascii="宋体" w:hAnsi="宋体"/>
          <w:color w:val="000000"/>
          <w:sz w:val="24"/>
          <w:highlight w:val="white"/>
        </w:rPr>
      </w:pPr>
      <w:r>
        <w:rPr>
          <w:rFonts w:hint="eastAsia" w:ascii="宋体" w:hAnsi="宋体"/>
          <w:color w:val="000000"/>
          <w:sz w:val="24"/>
          <w:highlight w:val="whit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highlight w:val="white"/>
        </w:rPr>
      </w:r>
    </w:p>
    <w:p>
      <w:pPr>
        <w:ind w:firstLine="480"/>
        <w:spacing w:line="360" w:lineRule="auto"/>
        <w:tabs>
          <w:tab w:val="left" w:pos="1050" w:leader="none"/>
        </w:tabs>
        <w:rPr>
          <w:rFonts w:ascii="宋体" w:hAnsi="宋体"/>
          <w:bCs/>
          <w:sz w:val="24"/>
          <w:szCs w:val="20"/>
          <w:highlight w:val="white"/>
        </w:rPr>
      </w:pPr>
      <w:r>
        <w:rPr>
          <w:rFonts w:hint="eastAsia" w:ascii="宋体" w:hAnsi="宋体"/>
          <w:color w:val="000000"/>
          <w:sz w:val="24"/>
          <w:highlight w:val="white"/>
        </w:rPr>
        <w:t xml:space="preserve">贷款渠道和提供贷款的金融机构，可在无锡政府采购网无锡市政府采购交易管理一体化系统查询联系。</w:t>
      </w:r>
      <w:r>
        <w:rPr>
          <w:highlight w:val="white"/>
        </w:rPr>
      </w:r>
    </w:p>
    <w:p>
      <w:pPr>
        <w:ind w:firstLine="480"/>
        <w:spacing w:line="360" w:lineRule="auto"/>
        <w:rPr>
          <w:rFonts w:ascii="黑体" w:hAnsi="黑体" w:eastAsia="黑体"/>
          <w:sz w:val="24"/>
          <w:highlight w:val="white"/>
        </w:rPr>
        <w:outlineLvl w:val="1"/>
      </w:pPr>
      <w:r>
        <w:rPr>
          <w:rFonts w:hint="eastAsia" w:ascii="黑体" w:hAnsi="黑体" w:eastAsia="黑体"/>
          <w:sz w:val="24"/>
          <w:highlight w:val="white"/>
        </w:rPr>
        <w:t xml:space="preserve">（</w:t>
      </w:r>
      <w:r>
        <w:rPr>
          <w:rFonts w:hint="eastAsia" w:ascii="黑体" w:hAnsi="黑体" w:eastAsia="黑体"/>
          <w:sz w:val="24"/>
          <w:highlight w:val="white"/>
          <w:lang w:val="en-US" w:eastAsia="zh-CN"/>
        </w:rPr>
        <w:t xml:space="preserve">二十</w:t>
      </w:r>
      <w:r>
        <w:rPr>
          <w:rFonts w:hint="eastAsia" w:ascii="黑体" w:hAnsi="黑体" w:eastAsia="黑体"/>
          <w:sz w:val="24"/>
          <w:highlight w:val="white"/>
        </w:rPr>
        <w:t xml:space="preserve">）其他：</w:t>
      </w:r>
      <w:r>
        <w:rPr>
          <w:highlight w:val="white"/>
        </w:rPr>
      </w:r>
    </w:p>
    <w:p>
      <w:pPr>
        <w:ind w:firstLine="480"/>
        <w:spacing w:line="360" w:lineRule="auto"/>
        <w:rPr>
          <w:rFonts w:ascii="宋体" w:hAnsi="宋体"/>
          <w:bCs/>
          <w:sz w:val="24"/>
          <w:highlight w:val="white"/>
        </w:rPr>
      </w:pPr>
      <w:r>
        <w:rPr>
          <w:rFonts w:hint="eastAsia" w:ascii="宋体" w:hAnsi="宋体"/>
          <w:bCs/>
          <w:sz w:val="24"/>
          <w:highlight w:val="white"/>
        </w:rPr>
        <w:t xml:space="preserve">磋商文件的条款必须认真审阅，供应商应自行检查磋商文件页数是否齐全。若有遗漏、重复或不清楚，需立刻通知采购人予以更正；凡属对条款的误解所造成的磋商价格失误，由供应商负责。</w:t>
      </w:r>
      <w:r>
        <w:rPr>
          <w:highlight w:val="white"/>
        </w:rPr>
      </w:r>
    </w:p>
    <w:p>
      <w:pPr>
        <w:rPr>
          <w:rFonts w:ascii="宋体" w:hAnsi="宋体"/>
          <w:b/>
          <w:sz w:val="44"/>
          <w:szCs w:val="44"/>
          <w:highlight w:val="white"/>
        </w:rPr>
      </w:pPr>
      <w:r>
        <w:rPr>
          <w:rFonts w:hint="eastAsia" w:ascii="宋体" w:hAnsi="宋体"/>
          <w:b/>
          <w:sz w:val="44"/>
          <w:szCs w:val="44"/>
          <w:highlight w:val="white"/>
        </w:rPr>
        <w:br w:type="page" w:clear="all"/>
      </w:r>
      <w:r>
        <w:rPr>
          <w:highlight w:val="white"/>
        </w:rPr>
      </w:r>
    </w:p>
    <w:p>
      <w:pPr>
        <w:jc w:val="center"/>
        <w:spacing w:line="520" w:lineRule="exact"/>
        <w:rPr>
          <w:rFonts w:ascii="宋体" w:hAnsi="宋体"/>
          <w:b/>
          <w:sz w:val="44"/>
          <w:szCs w:val="44"/>
          <w:highlight w:val="white"/>
        </w:rPr>
        <w:outlineLvl w:val="0"/>
      </w:pPr>
      <w:r>
        <w:rPr>
          <w:rFonts w:hint="eastAsia" w:ascii="宋体" w:hAnsi="宋体"/>
          <w:b/>
          <w:sz w:val="44"/>
          <w:szCs w:val="44"/>
          <w:highlight w:val="white"/>
        </w:rPr>
        <w:t xml:space="preserve">第三部分．采购需求</w:t>
      </w:r>
      <w:r>
        <w:rPr>
          <w:highlight w:val="white"/>
        </w:rPr>
      </w:r>
    </w:p>
    <w:p>
      <w:pPr>
        <w:ind w:firstLine="241"/>
        <w:spacing w:line="360" w:lineRule="auto"/>
        <w:rPr>
          <w:rFonts w:ascii="宋体" w:hAnsi="宋体" w:cs="宋体"/>
          <w:b/>
          <w:sz w:val="24"/>
          <w:highlight w:val="white"/>
        </w:rPr>
      </w:pPr>
      <w:r>
        <w:rPr>
          <w:rFonts w:hint="eastAsia" w:ascii="宋体" w:hAnsi="宋体" w:cs="宋体"/>
          <w:b/>
          <w:sz w:val="24"/>
          <w:highlight w:val="white"/>
          <w:lang w:val="zh-CN"/>
        </w:rPr>
        <w:t xml:space="preserve">一、项目概况</w:t>
      </w:r>
      <w:r>
        <w:rPr>
          <w:highlight w:val="white"/>
        </w:rPr>
      </w:r>
    </w:p>
    <w:p>
      <w:pPr>
        <w:ind w:firstLine="480"/>
        <w:spacing w:line="360" w:lineRule="auto"/>
        <w:rPr>
          <w:rFonts w:ascii="宋体" w:hAnsi="宋体" w:cs="宋体"/>
          <w:sz w:val="24"/>
          <w:highlight w:val="white"/>
        </w:rPr>
      </w:pPr>
      <w:r>
        <w:rPr>
          <w:rFonts w:hint="eastAsia"/>
          <w:sz w:val="24"/>
          <w:highlight w:val="white"/>
          <w:lang w:eastAsia="zh-CN"/>
        </w:rPr>
        <w:t xml:space="preserve">1.</w:t>
      </w:r>
      <w:r>
        <w:rPr>
          <w:rFonts w:hint="eastAsia"/>
          <w:sz w:val="24"/>
          <w:highlight w:val="white"/>
        </w:rPr>
        <w:t xml:space="preserve">项目名称：</w:t>
      </w:r>
      <w:r>
        <w:rPr>
          <w:rFonts w:hint="eastAsia" w:ascii="宋体" w:hAnsi="宋体" w:cs="宋体"/>
          <w:sz w:val="24"/>
          <w:highlight w:val="white"/>
          <w:lang w:val="zh-CN"/>
        </w:rPr>
        <w:t xml:space="preserve">西直湖港闸站枢纽清污机桥至地涵段堤防截渗工程</w:t>
      </w:r>
      <w:r>
        <w:rPr>
          <w:highlight w:val="white"/>
        </w:rPr>
      </w:r>
    </w:p>
    <w:p>
      <w:pPr>
        <w:ind w:firstLine="480"/>
        <w:spacing w:line="360" w:lineRule="auto"/>
        <w:rPr>
          <w:rFonts w:hint="eastAsia" w:ascii="宋体" w:hAnsi="宋体" w:cs="宋体"/>
          <w:sz w:val="24"/>
          <w:highlight w:val="white"/>
        </w:rPr>
      </w:pPr>
      <w:r>
        <w:rPr>
          <w:rFonts w:hint="eastAsia" w:ascii="宋体" w:hAnsi="宋体" w:cs="宋体"/>
          <w:sz w:val="24"/>
          <w:highlight w:val="white"/>
          <w:lang w:eastAsia="zh-CN"/>
        </w:rPr>
        <w:t xml:space="preserve">2.</w:t>
      </w:r>
      <w:r>
        <w:rPr>
          <w:rFonts w:hint="eastAsia" w:ascii="宋体" w:hAnsi="宋体" w:cs="宋体"/>
          <w:sz w:val="24"/>
          <w:highlight w:val="white"/>
        </w:rPr>
        <w:t xml:space="preserve">项目地点：</w:t>
      </w:r>
      <w:r>
        <w:rPr>
          <w:rFonts w:hint="eastAsia" w:ascii="宋体" w:hAnsi="宋体" w:cs="宋体"/>
          <w:sz w:val="24"/>
          <w:highlight w:val="white"/>
          <w:lang w:val="en-US" w:eastAsia="zh-CN"/>
        </w:rPr>
        <w:t xml:space="preserve">采购人指定地点</w:t>
      </w:r>
      <w:r>
        <w:rPr>
          <w:rFonts w:hint="eastAsia" w:ascii="宋体" w:hAnsi="宋体" w:cs="宋体"/>
          <w:sz w:val="24"/>
          <w:highlight w:val="white"/>
          <w:lang w:eastAsia="zh-CN"/>
        </w:rPr>
        <w:t xml:space="preserve">。</w:t>
      </w:r>
      <w:r>
        <w:rPr>
          <w:highlight w:val="white"/>
        </w:rPr>
      </w:r>
    </w:p>
    <w:p>
      <w:pPr>
        <w:numPr>
          <w:ilvl w:val="0"/>
          <w:numId w:val="0"/>
        </w:num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3.</w:t>
      </w:r>
      <w:r>
        <w:rPr>
          <w:rFonts w:hint="eastAsia" w:ascii="宋体" w:hAnsi="宋体" w:cs="宋体"/>
          <w:sz w:val="24"/>
          <w:highlight w:val="white"/>
        </w:rPr>
        <w:t xml:space="preserve">建设内容：本工程为</w:t>
      </w:r>
      <w:r>
        <w:rPr>
          <w:rFonts w:hint="eastAsia" w:ascii="宋体" w:hAnsi="宋体" w:cs="宋体"/>
          <w:sz w:val="24"/>
          <w:highlight w:val="white"/>
          <w:lang w:eastAsia="zh-CN"/>
        </w:rPr>
        <w:t xml:space="preserve">西直湖港闸站枢纽清污机桥至地涵段堤防截渗工程</w:t>
      </w:r>
      <w:r>
        <w:rPr>
          <w:rFonts w:hint="eastAsia" w:ascii="宋体" w:hAnsi="宋体" w:cs="宋体"/>
          <w:sz w:val="24"/>
          <w:highlight w:val="white"/>
        </w:rPr>
        <w:t xml:space="preserve"> , 范围包括：①土方开挖回填；②道路拆除与恢复；③绿化挖除与恢复；④高压旋喷桩施工</w:t>
      </w:r>
      <w:r>
        <w:rPr>
          <w:rFonts w:hint="eastAsia" w:ascii="宋体" w:hAnsi="宋体" w:cs="宋体"/>
          <w:sz w:val="24"/>
          <w:highlight w:val="white"/>
          <w:lang w:val="en-US" w:eastAsia="zh-CN"/>
        </w:rPr>
        <w:t xml:space="preserve">等。</w:t>
      </w:r>
      <w:r>
        <w:rPr>
          <w:highlight w:val="white"/>
        </w:rPr>
      </w:r>
    </w:p>
    <w:p>
      <w:pPr>
        <w:ind w:firstLine="480"/>
        <w:spacing w:line="360" w:lineRule="auto"/>
        <w:rPr>
          <w:rFonts w:hint="eastAsia" w:ascii="宋体" w:hAnsi="宋体" w:cs="宋体"/>
          <w:sz w:val="24"/>
          <w:highlight w:val="white"/>
        </w:rPr>
      </w:pPr>
      <w:r>
        <w:rPr>
          <w:rFonts w:hint="eastAsia" w:ascii="宋体" w:hAnsi="宋体" w:cs="宋体"/>
          <w:sz w:val="24"/>
          <w:highlight w:val="white"/>
          <w:lang w:val="en-US" w:eastAsia="zh-CN"/>
        </w:rPr>
        <w:t xml:space="preserve">主要施工内容：</w:t>
      </w:r>
      <w:r>
        <w:rPr>
          <w:rFonts w:hint="eastAsia" w:ascii="宋体" w:hAnsi="宋体" w:cs="宋体"/>
          <w:sz w:val="24"/>
          <w:highlight w:val="white"/>
          <w:lang w:eastAsia="zh-CN"/>
        </w:rPr>
        <w:t xml:space="preserve">工程量清单范围内的</w:t>
      </w:r>
      <w:r>
        <w:rPr>
          <w:rFonts w:hint="eastAsia" w:ascii="宋体" w:hAnsi="宋体" w:cs="宋体"/>
          <w:sz w:val="24"/>
          <w:highlight w:val="white"/>
          <w:lang w:val="en-US" w:eastAsia="zh-CN"/>
        </w:rPr>
        <w:t xml:space="preserve">西直湖港闸站枢纽清污机桥至地涵段堤防截渗工程</w:t>
      </w: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维修</w:t>
      </w:r>
      <w:r>
        <w:rPr>
          <w:rFonts w:hint="eastAsia" w:ascii="宋体" w:hAnsi="宋体" w:cs="宋体"/>
          <w:sz w:val="24"/>
          <w:highlight w:val="white"/>
          <w:lang w:eastAsia="zh-CN"/>
        </w:rPr>
        <w:t xml:space="preserve">内容详见工程量清单</w:t>
      </w:r>
      <w:r>
        <w:rPr>
          <w:rFonts w:hint="eastAsia" w:ascii="宋体" w:hAnsi="宋体" w:cs="宋体"/>
          <w:sz w:val="24"/>
          <w:highlight w:val="white"/>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lang w:eastAsia="zh-CN"/>
        </w:rPr>
        <w:t xml:space="preserve">4.</w:t>
      </w:r>
      <w:r>
        <w:rPr>
          <w:rFonts w:hint="eastAsia" w:ascii="宋体" w:hAnsi="宋体" w:cs="宋体"/>
          <w:sz w:val="24"/>
          <w:highlight w:val="white"/>
        </w:rPr>
        <w:t xml:space="preserve">施工工期：</w:t>
      </w:r>
      <w:r>
        <w:rPr>
          <w:rFonts w:hint="eastAsia" w:hAnsi="宋体"/>
          <w:bCs/>
          <w:color w:val="000000" w:themeColor="text1"/>
          <w:sz w:val="24"/>
          <w:szCs w:val="22"/>
          <w:highlight w:val="white"/>
          <w14:textFill>
            <w14:solidFill>
              <w14:schemeClr w14:val="tx1"/>
            </w14:solidFill>
          </w14:textFill>
        </w:rPr>
        <w:t xml:space="preserve">合同签订后接到采购人开工通知之日起</w:t>
      </w:r>
      <w:r>
        <w:rPr>
          <w:rFonts w:hint="eastAsia" w:hAnsi="宋体"/>
          <w:bCs/>
          <w:color w:val="000000" w:themeColor="text1"/>
          <w:sz w:val="24"/>
          <w:szCs w:val="22"/>
          <w:highlight w:val="white"/>
          <w:lang w:val="en-US" w:eastAsia="zh-CN"/>
          <w14:textFill>
            <w14:solidFill>
              <w14:schemeClr w14:val="tx1"/>
            </w14:solidFill>
          </w14:textFill>
        </w:rPr>
        <w:t xml:space="preserve">120</w:t>
      </w:r>
      <w:r>
        <w:rPr>
          <w:rFonts w:hint="eastAsia" w:hAnsi="宋体"/>
          <w:bCs/>
          <w:color w:val="000000" w:themeColor="text1"/>
          <w:sz w:val="24"/>
          <w:szCs w:val="22"/>
          <w:highlight w:val="white"/>
          <w:lang w:eastAsia="zh-CN"/>
          <w14:textFill>
            <w14:solidFill>
              <w14:schemeClr w14:val="tx1"/>
            </w14:solidFill>
          </w14:textFill>
        </w:rPr>
        <w:t xml:space="preserve">日历天</w:t>
      </w:r>
      <w:r>
        <w:rPr>
          <w:rFonts w:hint="eastAsia" w:ascii="宋体" w:hAnsi="宋体" w:cs="宋体"/>
          <w:sz w:val="24"/>
          <w:highlight w:val="white"/>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lang w:eastAsia="zh-CN"/>
        </w:rPr>
        <w:t xml:space="preserve">5.</w:t>
      </w:r>
      <w:r>
        <w:rPr>
          <w:rFonts w:hint="eastAsia" w:ascii="宋体" w:hAnsi="宋体" w:cs="宋体"/>
          <w:sz w:val="24"/>
          <w:highlight w:val="white"/>
        </w:rPr>
        <w:t xml:space="preserve">质量</w:t>
      </w:r>
      <w:r>
        <w:rPr>
          <w:rFonts w:hint="eastAsia" w:ascii="宋体" w:hAnsi="宋体" w:cs="宋体"/>
          <w:sz w:val="24"/>
          <w:highlight w:val="white"/>
          <w:lang w:val="en-US" w:eastAsia="zh-CN"/>
        </w:rPr>
        <w:t xml:space="preserve">标准</w:t>
      </w:r>
      <w:r>
        <w:rPr>
          <w:rFonts w:hint="eastAsia" w:ascii="宋体" w:hAnsi="宋体" w:cs="宋体"/>
          <w:sz w:val="24"/>
          <w:highlight w:val="white"/>
        </w:rPr>
        <w:t xml:space="preserve">：一次性验收通过，100%合格。</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lang w:eastAsia="zh-CN"/>
        </w:rPr>
        <w:t xml:space="preserve">6.</w:t>
      </w:r>
      <w:r>
        <w:rPr>
          <w:rFonts w:hint="eastAsia" w:ascii="宋体" w:hAnsi="宋体" w:cs="宋体"/>
          <w:sz w:val="24"/>
          <w:highlight w:val="white"/>
        </w:rPr>
        <w:t xml:space="preserve">质保期：自</w:t>
      </w:r>
      <w:r>
        <w:rPr>
          <w:rFonts w:hint="eastAsia" w:ascii="宋体" w:hAnsi="宋体" w:cs="宋体"/>
          <w:sz w:val="24"/>
          <w:highlight w:val="white"/>
          <w:lang w:val="en-US" w:eastAsia="zh-CN"/>
        </w:rPr>
        <w:t xml:space="preserve">履约</w:t>
      </w:r>
      <w:r>
        <w:rPr>
          <w:rFonts w:hint="eastAsia" w:ascii="宋体" w:hAnsi="宋体" w:cs="宋体"/>
          <w:sz w:val="24"/>
          <w:highlight w:val="white"/>
        </w:rPr>
        <w:t xml:space="preserve">合格之日起</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年。</w:t>
      </w:r>
      <w:r>
        <w:rPr>
          <w:highlight w:val="white"/>
        </w:rPr>
      </w:r>
    </w:p>
    <w:p>
      <w:pPr>
        <w:ind w:firstLine="480"/>
        <w:spacing w:line="360" w:lineRule="auto"/>
        <w:rPr>
          <w:highlight w:val="white"/>
        </w:rPr>
      </w:pPr>
      <w:r>
        <w:rPr>
          <w:rFonts w:hint="eastAsia" w:ascii="宋体" w:hAnsi="宋体" w:cs="宋体"/>
          <w:sz w:val="24"/>
          <w:highlight w:val="white"/>
          <w:lang w:eastAsia="zh-CN"/>
        </w:rPr>
        <w:t xml:space="preserve">7.</w:t>
      </w:r>
      <w:r>
        <w:rPr>
          <w:rFonts w:hint="eastAsia" w:ascii="宋体" w:hAnsi="宋体" w:cs="宋体"/>
          <w:sz w:val="24"/>
          <w:highlight w:val="white"/>
        </w:rPr>
        <w:t xml:space="preserve">踏勘现场：供应商自行踏勘。</w:t>
      </w:r>
      <w:r>
        <w:rPr>
          <w:highlight w:val="white"/>
        </w:rPr>
      </w:r>
    </w:p>
    <w:p>
      <w:pPr>
        <w:ind w:firstLine="241"/>
        <w:spacing w:line="360" w:lineRule="auto"/>
        <w:rPr>
          <w:rFonts w:hint="default" w:ascii="宋体" w:hAnsi="宋体" w:eastAsia="宋体" w:cs="宋体"/>
          <w:b/>
          <w:sz w:val="24"/>
          <w:highlight w:val="white"/>
        </w:rPr>
      </w:pPr>
      <w:r>
        <w:rPr>
          <w:rFonts w:hint="eastAsia" w:ascii="宋体" w:hAnsi="宋体" w:cs="宋体"/>
          <w:bCs/>
          <w:sz w:val="24"/>
          <w:highlight w:val="white"/>
        </w:rPr>
        <w:t xml:space="preserve">  二、</w:t>
      </w:r>
      <w:r>
        <w:rPr>
          <w:rFonts w:hint="eastAsia" w:ascii="宋体" w:hAnsi="宋体" w:cs="宋体"/>
          <w:b/>
          <w:sz w:val="24"/>
          <w:highlight w:val="white"/>
          <w:lang w:val="en-US" w:eastAsia="zh-CN"/>
        </w:rPr>
        <w:t xml:space="preserve">施工要求</w:t>
      </w:r>
      <w:r>
        <w:rPr>
          <w:highlight w:val="white"/>
        </w:rPr>
      </w:r>
    </w:p>
    <w:p>
      <w:pPr>
        <w:ind w:firstLine="480"/>
        <w:jc w:val="left"/>
        <w:keepLines w:val="0"/>
        <w:keepNext w:val="0"/>
        <w:pageBreakBefore w:val="0"/>
        <w:spacing w:line="360" w:lineRule="auto"/>
        <w:widowControl w:val="off"/>
        <w:rPr>
          <w:rFonts w:hint="eastAsia"/>
          <w:sz w:val="24"/>
          <w:highlight w:val="white"/>
        </w:rPr>
      </w:pPr>
      <w:r>
        <w:rPr>
          <w:rFonts w:hint="eastAsia"/>
          <w:sz w:val="24"/>
          <w:highlight w:val="white"/>
          <w:lang w:eastAsia="zh-CN"/>
        </w:rPr>
        <w:t xml:space="preserve">对西直湖港闸站枢纽清污机桥至地涵段堤防进行截渗处理。</w:t>
      </w:r>
      <w:r>
        <w:rPr>
          <w:rFonts w:hint="eastAsia"/>
          <w:sz w:val="24"/>
          <w:highlight w:val="white"/>
          <w:lang w:val="en-US" w:eastAsia="zh-CN"/>
        </w:rPr>
        <w:t xml:space="preserve">  </w:t>
      </w:r>
      <w:r>
        <w:rPr>
          <w:highlight w:val="white"/>
        </w:rPr>
      </w:r>
    </w:p>
    <w:p>
      <w:pPr>
        <w:ind w:firstLine="480"/>
        <w:jc w:val="left"/>
        <w:keepLines w:val="0"/>
        <w:keepNext w:val="0"/>
        <w:pageBreakBefore w:val="0"/>
        <w:spacing w:line="360" w:lineRule="auto"/>
        <w:widowControl w:val="off"/>
        <w:rPr>
          <w:rFonts w:hint="default"/>
          <w:sz w:val="24"/>
          <w:highlight w:val="white"/>
        </w:rPr>
      </w:pPr>
      <w:r>
        <w:rPr>
          <w:rFonts w:hint="eastAsia"/>
          <w:sz w:val="24"/>
          <w:highlight w:val="white"/>
          <w:lang w:val="en-US" w:eastAsia="zh-CN"/>
        </w:rPr>
        <w:t xml:space="preserve">实施内容为：</w:t>
      </w:r>
      <w:r>
        <w:rPr>
          <w:highlight w:val="white"/>
        </w:rPr>
      </w:r>
    </w:p>
    <w:p>
      <w:pPr>
        <w:ind w:firstLine="241"/>
        <w:spacing w:line="360" w:lineRule="auto"/>
        <w:rPr>
          <w:rFonts w:hint="eastAsia"/>
          <w:sz w:val="24"/>
          <w:highlight w:val="white"/>
        </w:rPr>
      </w:pPr>
      <w:r>
        <w:rPr>
          <w:rFonts w:hint="eastAsia"/>
          <w:sz w:val="24"/>
          <w:highlight w:val="white"/>
          <w:lang w:eastAsia="zh-CN"/>
        </w:rPr>
        <w:t xml:space="preserve">1、土方工程</w:t>
      </w:r>
      <w:r>
        <w:rPr>
          <w:highlight w:val="white"/>
        </w:rPr>
      </w:r>
    </w:p>
    <w:p>
      <w:pPr>
        <w:ind w:firstLine="480"/>
        <w:keepLines w:val="0"/>
        <w:keepNext w:val="0"/>
        <w:pageBreakBefore w:val="0"/>
        <w:spacing w:line="360" w:lineRule="auto"/>
        <w:widowControl w:val="off"/>
        <w:rPr>
          <w:rFonts w:hint="eastAsia"/>
          <w:sz w:val="24"/>
          <w:highlight w:val="white"/>
        </w:rPr>
      </w:pPr>
      <w:r>
        <w:rPr>
          <w:rFonts w:hint="eastAsia"/>
          <w:sz w:val="24"/>
          <w:highlight w:val="white"/>
          <w:lang w:eastAsia="zh-CN"/>
        </w:rPr>
        <w:t xml:space="preserve">施工前对孔桩位置绿化进行清理，在旁边挖好深度不低于 0.50m 的排浆沟，等高压旋喷桩施工到位后，再清理排浆沟，回填耕植土。开挖土方暂定 630m2，回填耕植土 397m2。</w:t>
      </w:r>
      <w:r>
        <w:rPr>
          <w:highlight w:val="white"/>
        </w:rPr>
      </w:r>
    </w:p>
    <w:p>
      <w:pPr>
        <w:ind w:firstLine="241"/>
        <w:spacing w:line="360" w:lineRule="auto"/>
        <w:rPr>
          <w:rFonts w:hint="eastAsia"/>
          <w:sz w:val="24"/>
          <w:highlight w:val="white"/>
        </w:rPr>
      </w:pPr>
      <w:r>
        <w:rPr>
          <w:rFonts w:hint="eastAsia"/>
          <w:sz w:val="24"/>
          <w:highlight w:val="white"/>
          <w:lang w:eastAsia="zh-CN"/>
        </w:rPr>
        <w:t xml:space="preserve">2、堤防截渗</w:t>
      </w:r>
      <w:r>
        <w:rPr>
          <w:highlight w:val="white"/>
        </w:rPr>
      </w:r>
    </w:p>
    <w:p>
      <w:pPr>
        <w:ind w:firstLine="241"/>
        <w:spacing w:line="360" w:lineRule="auto"/>
        <w:rPr>
          <w:rFonts w:hint="eastAsia"/>
          <w:sz w:val="24"/>
          <w:highlight w:val="white"/>
        </w:rPr>
      </w:pPr>
      <w:r>
        <w:rPr>
          <w:rFonts w:hint="eastAsia"/>
          <w:sz w:val="24"/>
          <w:highlight w:val="white"/>
          <w:lang w:eastAsia="zh-CN"/>
        </w:rPr>
        <w:t xml:space="preserve">对西直湖港闸站枢纽清污机桥至地涵段堤防进行截渗处理，采用高压旋喷桩，处理长度总计 210m，高压旋喷桩轴线布置在堤顶道路堤肩西侧 4m 左右（遇障碍物可适当调整），共 525 根桩。高压旋喷钻孔孔径不小于 10cm，孔间距 40cm，高压旋喷后形成的桩体直径 50cm，桩间搭接宽度不小于 30cm。高压旋喷桩的防渗下限以进入相对不透水层 1m 控制，深度至河底高程-1.50m，墙体上限为 6.00m，桩长 7.50m。</w:t>
      </w:r>
      <w:r>
        <w:rPr>
          <w:highlight w:val="white"/>
        </w:rPr>
      </w:r>
    </w:p>
    <w:p>
      <w:pPr>
        <w:ind w:firstLine="241"/>
        <w:spacing w:line="360" w:lineRule="auto"/>
        <w:rPr>
          <w:rFonts w:hint="eastAsia"/>
          <w:sz w:val="24"/>
          <w:highlight w:val="white"/>
        </w:rPr>
      </w:pPr>
      <w:r>
        <w:rPr>
          <w:rFonts w:hint="eastAsia"/>
          <w:sz w:val="24"/>
          <w:highlight w:val="white"/>
          <w:lang w:eastAsia="zh-CN"/>
        </w:rPr>
        <w:t xml:space="preserve">3、道路修复和绿化修复</w:t>
      </w:r>
      <w:r>
        <w:rPr>
          <w:highlight w:val="white"/>
        </w:rPr>
      </w:r>
    </w:p>
    <w:p>
      <w:pPr>
        <w:ind w:firstLine="241"/>
        <w:spacing w:line="360" w:lineRule="auto"/>
        <w:rPr>
          <w:rFonts w:hint="eastAsia" w:ascii="宋体" w:hAnsi="宋体" w:cs="宋体"/>
          <w:b/>
          <w:sz w:val="24"/>
          <w:highlight w:val="white"/>
        </w:rPr>
      </w:pPr>
      <w:r>
        <w:rPr>
          <w:rFonts w:hint="eastAsia"/>
          <w:sz w:val="24"/>
          <w:highlight w:val="white"/>
          <w:lang w:eastAsia="zh-CN"/>
        </w:rPr>
        <w:t xml:space="preserve">施工中被破坏的堤顶道路路面结构需恢复原状，恢复被破坏的绿化</w:t>
      </w:r>
      <w:r>
        <w:rPr>
          <w:highlight w:val="white"/>
        </w:rPr>
      </w:r>
    </w:p>
    <w:p>
      <w:pPr>
        <w:ind w:firstLine="241"/>
        <w:spacing w:line="360" w:lineRule="auto"/>
        <w:rPr>
          <w:rFonts w:ascii="宋体" w:hAnsi="宋体" w:cs="宋体"/>
          <w:b/>
          <w:sz w:val="24"/>
          <w:highlight w:val="white"/>
        </w:rPr>
      </w:pPr>
      <w:r>
        <w:rPr>
          <w:rFonts w:hint="eastAsia" w:ascii="宋体" w:hAnsi="宋体" w:cs="宋体"/>
          <w:b/>
          <w:sz w:val="24"/>
          <w:highlight w:val="white"/>
          <w:lang w:val="en-US" w:eastAsia="zh-CN"/>
        </w:rPr>
        <w:t xml:space="preserve">三、</w:t>
      </w:r>
      <w:r>
        <w:rPr>
          <w:rFonts w:hint="eastAsia" w:ascii="宋体" w:hAnsi="宋体" w:cs="宋体"/>
          <w:b/>
          <w:sz w:val="24"/>
          <w:highlight w:val="white"/>
        </w:rPr>
        <w:t xml:space="preserve">其他</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lang w:eastAsia="zh-CN"/>
        </w:rPr>
        <w:t xml:space="preserve">1.</w:t>
      </w:r>
      <w:r>
        <w:rPr>
          <w:rFonts w:hint="eastAsia" w:ascii="宋体" w:hAnsi="宋体" w:cs="宋体"/>
          <w:sz w:val="24"/>
          <w:highlight w:val="white"/>
        </w:rPr>
        <w:t xml:space="preserve">合同形式：固定单价合同。</w:t>
      </w:r>
      <w:r>
        <w:rPr>
          <w:highlight w:val="white"/>
        </w:rPr>
      </w:r>
    </w:p>
    <w:p>
      <w:pPr>
        <w:ind w:firstLine="480"/>
        <w:spacing w:line="360" w:lineRule="auto"/>
        <w:rPr>
          <w:rFonts w:hint="default" w:ascii="宋体" w:hAnsi="宋体" w:eastAsia="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付款方式：</w:t>
      </w:r>
      <w:r>
        <w:rPr>
          <w:rFonts w:hint="eastAsia" w:ascii="宋体" w:hAnsi="宋体" w:cs="宋体"/>
          <w:color w:val="000000"/>
          <w:sz w:val="24"/>
          <w:highlight w:val="white"/>
          <w:lang w:val="en-US" w:eastAsia="zh-CN"/>
        </w:rPr>
        <w:t xml:space="preserve">合同签订后支付合同金额30%</w:t>
      </w:r>
      <w:bookmarkStart w:id="9" w:name="_GoBack"/>
      <w:r>
        <w:rPr>
          <w:highlight w:val="white"/>
        </w:rPr>
      </w:r>
      <w:bookmarkEnd w:id="9"/>
      <w:r>
        <w:rPr>
          <w:rFonts w:hint="eastAsia" w:ascii="宋体" w:hAnsi="宋体" w:cs="宋体"/>
          <w:color w:val="000000"/>
          <w:sz w:val="24"/>
          <w:highlight w:val="white"/>
          <w:lang w:val="en-US" w:eastAsia="zh-CN"/>
        </w:rPr>
        <w:t xml:space="preserve">预付款，工程完工并验收合格，完成工程计量核定，支付至已完工程价款（工程价款需经建设单位、承包单位、审计单位审定）的80%</w:t>
      </w: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项目整体验收合格，决算批复后支付尾款。</w:t>
      </w:r>
      <w:r>
        <w:rPr>
          <w:highlight w:val="white"/>
        </w:rPr>
      </w:r>
    </w:p>
    <w:p>
      <w:pPr>
        <w:ind w:firstLine="241"/>
        <w:rPr>
          <w:rFonts w:ascii="黑体" w:eastAsia="黑体"/>
          <w:b/>
          <w:sz w:val="44"/>
          <w:szCs w:val="44"/>
          <w:highlight w:val="white"/>
        </w:rPr>
      </w:pPr>
      <w:r>
        <w:rPr>
          <w:rFonts w:hint="eastAsia" w:ascii="宋体" w:hAnsi="宋体" w:cs="宋体"/>
          <w:b/>
          <w:sz w:val="24"/>
          <w:highlight w:val="white"/>
          <w:lang w:val="en-US" w:eastAsia="zh-CN"/>
        </w:rPr>
        <w:t xml:space="preserve">四</w:t>
      </w:r>
      <w:r>
        <w:rPr>
          <w:rFonts w:hint="eastAsia" w:ascii="宋体" w:hAnsi="宋体" w:cs="宋体"/>
          <w:b/>
          <w:sz w:val="24"/>
          <w:highlight w:val="white"/>
        </w:rPr>
        <w:t xml:space="preserve">、工程量清单详见附件</w:t>
      </w:r>
      <w:bookmarkStart w:id="5" w:name="_Toc296890982"/>
      <w:r>
        <w:rPr>
          <w:highlight w:val="white"/>
        </w:rPr>
      </w:r>
      <w:bookmarkStart w:id="6" w:name="_Toc296503025"/>
      <w:r>
        <w:rPr>
          <w:rFonts w:hint="eastAsia" w:ascii="黑体" w:eastAsia="黑体"/>
          <w:b/>
          <w:sz w:val="44"/>
          <w:szCs w:val="44"/>
          <w:highlight w:val="white"/>
        </w:rPr>
        <w:br w:type="page" w:clear="all"/>
      </w:r>
      <w:r>
        <w:rPr>
          <w:highlight w:val="white"/>
        </w:rPr>
      </w:r>
    </w:p>
    <w:p>
      <w:pPr>
        <w:jc w:val="center"/>
        <w:spacing w:line="360" w:lineRule="auto"/>
        <w:rPr>
          <w:rFonts w:ascii="黑体" w:eastAsia="黑体"/>
          <w:b/>
          <w:sz w:val="44"/>
          <w:szCs w:val="44"/>
          <w:highlight w:val="white"/>
        </w:rPr>
        <w:outlineLvl w:val="0"/>
      </w:pPr>
      <w:r>
        <w:rPr>
          <w:rFonts w:hint="eastAsia" w:ascii="黑体" w:eastAsia="黑体"/>
          <w:b/>
          <w:sz w:val="44"/>
          <w:szCs w:val="44"/>
          <w:highlight w:val="white"/>
        </w:rPr>
        <w:t xml:space="preserve">第四部分．合同条款及格式</w:t>
      </w:r>
      <w:bookmarkEnd w:id="5"/>
      <w:r/>
      <w:bookmarkEnd w:id="6"/>
      <w:r/>
      <w:r>
        <w:rPr>
          <w:highlight w:val="white"/>
        </w:rPr>
      </w:r>
    </w:p>
    <w:p>
      <w:pPr>
        <w:ind w:firstLine="482"/>
        <w:spacing w:line="360" w:lineRule="auto"/>
        <w:rPr>
          <w:rFonts w:ascii="宋体" w:hAnsi="宋体" w:cs="宋体"/>
          <w:b/>
          <w:sz w:val="24"/>
          <w:highlight w:val="white"/>
        </w:rPr>
      </w:pPr>
      <w:r>
        <w:rPr>
          <w:rFonts w:hint="eastAsia" w:ascii="宋体" w:hAnsi="宋体" w:cs="宋体"/>
          <w:b/>
          <w:sz w:val="24"/>
          <w:highlight w:val="white"/>
        </w:rPr>
        <w:t xml:space="preserve">发包人（采购人）： </w:t>
      </w:r>
      <w:r>
        <w:rPr>
          <w:rFonts w:hint="eastAsia" w:ascii="宋体" w:hAnsi="宋体" w:cs="宋体"/>
          <w:sz w:val="24"/>
          <w:highlight w:val="white"/>
          <w:u w:val="single"/>
        </w:rPr>
        <w:t xml:space="preserve">无锡市水利工程管理中心 </w:t>
      </w:r>
      <w:r>
        <w:rPr>
          <w:highlight w:val="white"/>
        </w:rPr>
      </w:r>
    </w:p>
    <w:p>
      <w:pPr>
        <w:ind w:firstLine="482"/>
        <w:spacing w:line="360" w:lineRule="auto"/>
        <w:rPr>
          <w:rFonts w:ascii="宋体" w:hAnsi="宋体" w:cs="宋体"/>
          <w:sz w:val="24"/>
          <w:highlight w:val="white"/>
        </w:rPr>
      </w:pPr>
      <w:r>
        <w:rPr>
          <w:rFonts w:hint="eastAsia" w:ascii="宋体" w:hAnsi="宋体" w:cs="宋体"/>
          <w:b/>
          <w:sz w:val="24"/>
          <w:highlight w:val="white"/>
        </w:rPr>
        <w:t xml:space="preserve">承包人（成交供应商）： </w:t>
      </w:r>
      <w:r>
        <w:rPr>
          <w:rFonts w:hint="eastAsia" w:ascii="宋体" w:hAnsi="宋体" w:cs="宋体"/>
          <w:sz w:val="24"/>
          <w:highlight w:val="white"/>
          <w:u w:val="single"/>
        </w:rPr>
        <w:t xml:space="preserve">                        </w:t>
      </w:r>
      <w:r>
        <w:rPr>
          <w:rFonts w:hint="eastAsia" w:ascii="宋体" w:hAnsi="宋体" w:cs="宋体"/>
          <w:sz w:val="24"/>
          <w:highlight w:val="white"/>
        </w:rPr>
        <w:t xml:space="preserve">    </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根据《中华人民共和国民法典》及有关法律规定，遵循平等、自愿、公平和诚实信用的原则，双方就</w:t>
      </w:r>
      <w:r>
        <w:rPr>
          <w:rFonts w:hint="eastAsia" w:ascii="宋体" w:hAnsi="宋体" w:cs="宋体"/>
          <w:b/>
          <w:sz w:val="24"/>
          <w:highlight w:val="white"/>
          <w:u w:val="single"/>
          <w:lang w:val="en-US" w:eastAsia="zh-CN"/>
        </w:rPr>
        <w:t xml:space="preserve">                    </w:t>
      </w:r>
      <w:r>
        <w:rPr>
          <w:rFonts w:hint="eastAsia" w:ascii="宋体" w:hAnsi="宋体" w:cs="宋体"/>
          <w:sz w:val="24"/>
          <w:highlight w:val="white"/>
        </w:rPr>
        <w:t xml:space="preserve">施工及有关事项协商一致，共同达成如下协议：</w:t>
      </w:r>
      <w:r>
        <w:rPr>
          <w:highlight w:val="white"/>
        </w:rPr>
      </w:r>
    </w:p>
    <w:p>
      <w:pPr>
        <w:pStyle w:val="685"/>
        <w:ind w:firstLine="480"/>
        <w:spacing w:after="240"/>
        <w:rPr>
          <w:rFonts w:ascii="宋体" w:hAnsi="宋体" w:eastAsia="宋体" w:cs="宋体"/>
          <w:sz w:val="24"/>
          <w:szCs w:val="24"/>
          <w:highlight w:val="white"/>
        </w:rPr>
      </w:pPr>
      <w:r>
        <w:rPr>
          <w:rFonts w:hint="eastAsia" w:ascii="宋体" w:hAnsi="宋体" w:eastAsia="宋体" w:cs="宋体"/>
          <w:sz w:val="24"/>
          <w:szCs w:val="24"/>
          <w:highlight w:val="white"/>
        </w:rPr>
        <w:t xml:space="preserve">一、工程概况</w:t>
      </w:r>
      <w:r>
        <w:rPr>
          <w:highlight w:val="white"/>
        </w:rPr>
      </w:r>
    </w:p>
    <w:p>
      <w:pPr>
        <w:ind w:firstLine="480"/>
        <w:spacing w:line="360" w:lineRule="auto"/>
        <w:rPr>
          <w:rFonts w:hint="default" w:ascii="宋体" w:hAnsi="宋体" w:eastAsia="宋体" w:cs="宋体"/>
          <w:sz w:val="24"/>
          <w:highlight w:val="white"/>
          <w:u w:val="single"/>
        </w:rPr>
      </w:pPr>
      <w:r>
        <w:rPr>
          <w:rFonts w:hint="eastAsia" w:ascii="宋体" w:hAnsi="宋体" w:cs="宋体"/>
          <w:bCs/>
          <w:sz w:val="24"/>
          <w:highlight w:val="white"/>
        </w:rPr>
        <w:t xml:space="preserve">1.工程名称</w:t>
      </w:r>
      <w:r>
        <w:rPr>
          <w:rFonts w:hint="eastAsia" w:ascii="宋体" w:hAnsi="宋体" w:cs="宋体"/>
          <w:sz w:val="24"/>
          <w:highlight w:val="white"/>
        </w:rPr>
        <w:t xml:space="preserve">：</w:t>
      </w:r>
      <w:r>
        <w:rPr>
          <w:rFonts w:hint="eastAsia" w:ascii="宋体" w:hAnsi="宋体" w:cs="宋体"/>
          <w:sz w:val="24"/>
          <w:highlight w:val="white"/>
          <w:u w:val="single"/>
          <w:lang w:val="en-US" w:eastAsia="zh-CN"/>
        </w:rPr>
        <w:t xml:space="preserve">                     </w:t>
      </w:r>
      <w:r>
        <w:rPr>
          <w:rFonts w:hint="eastAsia" w:hAnsi="宋体" w:cs="宋体"/>
          <w:sz w:val="24"/>
          <w:highlight w:val="white"/>
          <w:u w:val="single"/>
          <w:lang w:val="en-US" w:eastAsia="zh-CN"/>
        </w:rPr>
        <w:t xml:space="preserve">           </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2.工程地点：</w:t>
      </w:r>
      <w:r>
        <w:rPr>
          <w:rFonts w:hint="eastAsia" w:ascii="宋体" w:hAnsi="宋体" w:cs="宋体"/>
          <w:bCs/>
          <w:sz w:val="24"/>
          <w:highlight w:val="white"/>
          <w:u w:val="single"/>
        </w:rPr>
        <w:t xml:space="preserve">                              </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3.资金来源：</w:t>
      </w:r>
      <w:r>
        <w:rPr>
          <w:rFonts w:hint="eastAsia" w:ascii="宋体" w:hAnsi="宋体" w:cs="宋体"/>
          <w:bCs/>
          <w:sz w:val="24"/>
          <w:highlight w:val="white"/>
          <w:u w:val="single"/>
        </w:rPr>
        <w:t xml:space="preserve">                              </w:t>
      </w:r>
      <w:r>
        <w:rPr>
          <w:highlight w:val="white"/>
        </w:rPr>
      </w:r>
    </w:p>
    <w:p>
      <w:pPr>
        <w:ind w:firstLine="480"/>
        <w:spacing w:line="360" w:lineRule="auto"/>
        <w:rPr>
          <w:rFonts w:ascii="宋体" w:hAnsi="宋体" w:cs="宋体"/>
          <w:bCs/>
          <w:sz w:val="24"/>
          <w:highlight w:val="white"/>
          <w:u w:val="single"/>
        </w:rPr>
      </w:pPr>
      <w:r>
        <w:rPr>
          <w:rFonts w:hint="eastAsia" w:ascii="宋体" w:hAnsi="宋体" w:cs="宋体"/>
          <w:bCs/>
          <w:sz w:val="24"/>
          <w:highlight w:val="white"/>
        </w:rPr>
        <w:t xml:space="preserve">4.工程范围和内容：</w:t>
      </w:r>
      <w:r>
        <w:rPr>
          <w:rFonts w:hint="eastAsia" w:ascii="宋体" w:hAnsi="宋体" w:cs="宋体"/>
          <w:bCs/>
          <w:sz w:val="24"/>
          <w:highlight w:val="white"/>
          <w:u w:val="single"/>
        </w:rPr>
        <w:t xml:space="preserve">                          </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5.合计金额：（大写）</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（小写）</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元。</w:t>
      </w:r>
      <w:r>
        <w:rPr>
          <w:highlight w:val="white"/>
        </w:rPr>
      </w:r>
    </w:p>
    <w:p>
      <w:pPr>
        <w:pStyle w:val="685"/>
        <w:ind w:firstLine="480"/>
        <w:spacing w:after="240"/>
        <w:rPr>
          <w:rFonts w:ascii="宋体" w:hAnsi="宋体" w:eastAsia="宋体" w:cs="宋体"/>
          <w:sz w:val="24"/>
          <w:szCs w:val="24"/>
          <w:highlight w:val="white"/>
        </w:rPr>
      </w:pPr>
      <w:r>
        <w:rPr>
          <w:rFonts w:hint="eastAsia" w:ascii="宋体" w:hAnsi="宋体" w:eastAsia="宋体" w:cs="宋体"/>
          <w:sz w:val="24"/>
          <w:szCs w:val="24"/>
          <w:highlight w:val="white"/>
        </w:rPr>
        <w:t xml:space="preserve">二、合同工期</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1.计划开工日期：</w:t>
      </w:r>
      <w:r>
        <w:rPr>
          <w:rFonts w:hint="eastAsia" w:ascii="宋体" w:hAnsi="宋体" w:cs="宋体"/>
          <w:sz w:val="24"/>
          <w:highlight w:val="white"/>
          <w:u w:val="single"/>
        </w:rPr>
        <w:t xml:space="preserve">       </w:t>
      </w:r>
      <w:r>
        <w:rPr>
          <w:rFonts w:hint="eastAsia" w:ascii="宋体" w:hAnsi="宋体" w:cs="宋体"/>
          <w:sz w:val="24"/>
          <w:highlight w:val="white"/>
        </w:rPr>
        <w:t xml:space="preserve">年</w:t>
      </w:r>
      <w:r>
        <w:rPr>
          <w:rFonts w:hint="eastAsia" w:ascii="宋体" w:hAnsi="宋体" w:cs="宋体"/>
          <w:sz w:val="24"/>
          <w:highlight w:val="white"/>
          <w:u w:val="single"/>
        </w:rPr>
        <w:t xml:space="preserve">   </w:t>
      </w:r>
      <w:r>
        <w:rPr>
          <w:rFonts w:hint="eastAsia" w:ascii="宋体" w:hAnsi="宋体" w:cs="宋体"/>
          <w:sz w:val="24"/>
          <w:highlight w:val="white"/>
        </w:rPr>
        <w:t xml:space="preserve">月</w:t>
      </w:r>
      <w:r>
        <w:rPr>
          <w:rFonts w:hint="eastAsia" w:ascii="宋体" w:hAnsi="宋体" w:cs="宋体"/>
          <w:sz w:val="24"/>
          <w:highlight w:val="white"/>
          <w:u w:val="single"/>
        </w:rPr>
        <w:t xml:space="preserve">   </w:t>
      </w:r>
      <w:r>
        <w:rPr>
          <w:rFonts w:hint="eastAsia" w:ascii="宋体" w:hAnsi="宋体" w:cs="宋体"/>
          <w:sz w:val="24"/>
          <w:highlight w:val="white"/>
        </w:rPr>
        <w:t xml:space="preserve">日；计划竣工日期：</w:t>
      </w:r>
      <w:r>
        <w:rPr>
          <w:rFonts w:hint="eastAsia" w:ascii="宋体" w:hAnsi="宋体" w:cs="宋体"/>
          <w:sz w:val="24"/>
          <w:highlight w:val="white"/>
          <w:u w:val="single"/>
        </w:rPr>
        <w:t xml:space="preserve">     </w:t>
      </w:r>
      <w:r>
        <w:rPr>
          <w:rFonts w:hint="eastAsia" w:ascii="宋体" w:hAnsi="宋体" w:cs="宋体"/>
          <w:sz w:val="24"/>
          <w:highlight w:val="white"/>
        </w:rPr>
        <w:t xml:space="preserve">年</w:t>
      </w:r>
      <w:r>
        <w:rPr>
          <w:rFonts w:hint="eastAsia" w:ascii="宋体" w:hAnsi="宋体" w:cs="宋体"/>
          <w:sz w:val="24"/>
          <w:highlight w:val="white"/>
          <w:u w:val="single"/>
        </w:rPr>
        <w:t xml:space="preserve">   </w:t>
      </w:r>
      <w:r>
        <w:rPr>
          <w:rFonts w:hint="eastAsia" w:ascii="宋体" w:hAnsi="宋体" w:cs="宋体"/>
          <w:sz w:val="24"/>
          <w:highlight w:val="white"/>
        </w:rPr>
        <w:t xml:space="preserve">月</w:t>
      </w:r>
      <w:r>
        <w:rPr>
          <w:rFonts w:hint="eastAsia" w:ascii="宋体" w:hAnsi="宋体" w:cs="宋体"/>
          <w:sz w:val="24"/>
          <w:highlight w:val="white"/>
          <w:u w:val="single"/>
        </w:rPr>
        <w:t xml:space="preserve">   </w:t>
      </w:r>
      <w:r>
        <w:rPr>
          <w:rFonts w:hint="eastAsia" w:ascii="宋体" w:hAnsi="宋体" w:cs="宋体"/>
          <w:sz w:val="24"/>
          <w:highlight w:val="white"/>
        </w:rPr>
        <w:t xml:space="preserve">日；工期总日历天数：</w:t>
      </w:r>
      <w:r>
        <w:rPr>
          <w:rFonts w:hint="eastAsia" w:ascii="宋体" w:hAnsi="宋体" w:cs="宋体"/>
          <w:sz w:val="24"/>
          <w:highlight w:val="white"/>
          <w:u w:val="single"/>
        </w:rPr>
        <w:t xml:space="preserve">    </w:t>
      </w:r>
      <w:r>
        <w:rPr>
          <w:rFonts w:hint="eastAsia" w:ascii="宋体" w:hAnsi="宋体" w:cs="宋体"/>
          <w:sz w:val="24"/>
          <w:highlight w:val="white"/>
        </w:rPr>
        <w:t xml:space="preserve">天。工期总日历天数与根据前述计划开竣工日期计算的工期天数不一致的，以工期总日历天数为准。</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2.在施工过程中，如遇下列情况，可顺延工期。顺延期限，应由双方及时协商，签订协议，并报有关部门备案。</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（1）由于人力不可抗的灾害，而被迫停工；</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（2）因发包方变更计划或变更施工内容，不能继续施工或需增加时长。</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因承包人原因造成工期延误，逾期完工违约金的计算方法为：每拖延一天承包人须按中标价的万分之五支付违约金。因承包人原因造成工期延误，逾期完工违约金的上限：签约合同价的5%。逾期完工违约金扣除金额达到上限，发包人有权指定分割或终止合同，并有权追索赔偿。</w:t>
      </w:r>
      <w:r>
        <w:rPr>
          <w:highlight w:val="white"/>
        </w:rPr>
      </w:r>
    </w:p>
    <w:p>
      <w:pPr>
        <w:pStyle w:val="685"/>
        <w:ind w:firstLine="480"/>
        <w:spacing w:after="240" w:line="24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4.履约保证金的缴纳和退付：</w:t>
      </w:r>
      <w:r>
        <w:rPr>
          <w:highlight w:val="white"/>
        </w:rPr>
      </w:r>
    </w:p>
    <w:p>
      <w:pPr>
        <w:pStyle w:val="686"/>
        <w:numPr>
          <w:ilvl w:val="0"/>
          <w:numId w:val="0"/>
        </w:numPr>
        <w:ind w:firstLine="480"/>
        <w:spacing w:after="240" w:line="240" w:lineRule="exact"/>
        <w:rPr>
          <w:rFonts w:ascii="宋体" w:hAnsi="宋体" w:cs="宋体"/>
          <w:sz w:val="24"/>
          <w:szCs w:val="24"/>
          <w:highlight w:val="white"/>
        </w:rPr>
      </w:pPr>
      <w:r>
        <w:rPr>
          <w:rFonts w:ascii="宋体" w:hAnsi="宋体" w:cs="宋体"/>
          <w:sz w:val="24"/>
          <w:szCs w:val="24"/>
          <w:highlight w:val="white"/>
          <w:lang w:val="en-US"/>
        </w:rPr>
        <w:t xml:space="preserve">本项目是/否向采购人缴纳履约保证金：</w:t>
      </w:r>
      <w:r>
        <w:rPr>
          <w:rFonts w:ascii="宋体" w:hAnsi="宋体" w:cs="宋体"/>
          <w:sz w:val="24"/>
          <w:szCs w:val="24"/>
          <w:highlight w:val="white"/>
          <w:u w:val="single"/>
          <w:lang w:val="en-US"/>
        </w:rPr>
        <w:t xml:space="preserve">  </w:t>
      </w:r>
      <w:r>
        <w:rPr>
          <w:rFonts w:hint="eastAsia" w:ascii="宋体" w:hAnsi="宋体" w:cs="宋体"/>
          <w:sz w:val="24"/>
          <w:szCs w:val="24"/>
          <w:highlight w:val="white"/>
          <w:u w:val="single"/>
          <w:lang w:val="en-US" w:eastAsia="zh-CN"/>
        </w:rPr>
        <w:t xml:space="preserve">否  </w:t>
      </w:r>
      <w:r>
        <w:rPr>
          <w:rFonts w:ascii="宋体" w:hAnsi="宋体" w:cs="宋体"/>
          <w:sz w:val="24"/>
          <w:szCs w:val="24"/>
          <w:highlight w:val="white"/>
          <w:u w:val="single"/>
          <w:lang w:val="en-US"/>
        </w:rPr>
        <w:t xml:space="preserve">   </w:t>
      </w:r>
      <w:r>
        <w:rPr>
          <w:rFonts w:ascii="宋体" w:hAnsi="宋体" w:cs="宋体"/>
          <w:sz w:val="24"/>
          <w:szCs w:val="24"/>
          <w:highlight w:val="white"/>
          <w:lang w:val="en-US"/>
        </w:rPr>
        <w:t xml:space="preserve">。</w:t>
      </w:r>
      <w:r>
        <w:rPr>
          <w:highlight w:val="white"/>
        </w:rPr>
      </w:r>
    </w:p>
    <w:p>
      <w:pPr>
        <w:pStyle w:val="686"/>
        <w:numPr>
          <w:ilvl w:val="0"/>
          <w:numId w:val="0"/>
        </w:numPr>
        <w:ind w:firstLine="480"/>
        <w:spacing w:after="240" w:line="240" w:lineRule="exact"/>
        <w:rPr>
          <w:rFonts w:ascii="宋体" w:hAnsi="宋体" w:cs="宋体"/>
          <w:sz w:val="24"/>
          <w:szCs w:val="24"/>
          <w:highlight w:val="white"/>
        </w:rPr>
      </w:pPr>
      <w:r>
        <w:rPr>
          <w:rFonts w:ascii="宋体" w:hAnsi="宋体" w:cs="宋体"/>
          <w:sz w:val="24"/>
          <w:szCs w:val="24"/>
          <w:highlight w:val="white"/>
          <w:lang w:val="en-US"/>
        </w:rPr>
        <w:t xml:space="preserve">履约保证金缴纳金额：</w:t>
      </w:r>
      <w:r>
        <w:rPr>
          <w:rFonts w:ascii="宋体" w:hAnsi="宋体" w:cs="宋体"/>
          <w:sz w:val="24"/>
          <w:szCs w:val="24"/>
          <w:highlight w:val="white"/>
          <w:u w:val="single"/>
          <w:lang w:val="en-US"/>
        </w:rPr>
        <w:t xml:space="preserve">       </w:t>
      </w:r>
      <w:r>
        <w:rPr>
          <w:rFonts w:ascii="宋体" w:hAnsi="宋体" w:cs="宋体"/>
          <w:sz w:val="24"/>
          <w:szCs w:val="24"/>
          <w:highlight w:val="white"/>
          <w:lang w:val="en-US"/>
        </w:rPr>
        <w:t xml:space="preserve">元。</w:t>
      </w:r>
      <w:r>
        <w:rPr>
          <w:highlight w:val="white"/>
        </w:rPr>
      </w:r>
    </w:p>
    <w:p>
      <w:pPr>
        <w:pStyle w:val="686"/>
        <w:numPr>
          <w:ilvl w:val="0"/>
          <w:numId w:val="0"/>
        </w:numPr>
        <w:ind w:firstLine="480"/>
        <w:spacing w:after="240" w:line="240" w:lineRule="exact"/>
        <w:rPr>
          <w:rFonts w:ascii="宋体" w:hAnsi="宋体" w:cs="宋体"/>
          <w:sz w:val="24"/>
          <w:szCs w:val="24"/>
          <w:highlight w:val="white"/>
        </w:rPr>
      </w:pPr>
      <w:r>
        <w:rPr>
          <w:rFonts w:ascii="宋体" w:hAnsi="宋体" w:cs="宋体"/>
          <w:sz w:val="24"/>
          <w:szCs w:val="24"/>
          <w:highlight w:val="white"/>
          <w:lang w:val="en-US"/>
        </w:rPr>
        <w:t xml:space="preserve">履约保证金的缴纳时间：</w:t>
      </w:r>
      <w:r>
        <w:rPr>
          <w:rFonts w:ascii="宋体" w:hAnsi="宋体" w:cs="宋体"/>
          <w:sz w:val="24"/>
          <w:szCs w:val="24"/>
          <w:highlight w:val="white"/>
          <w:u w:val="single"/>
          <w:lang w:val="en-US"/>
        </w:rPr>
        <w:t xml:space="preserve">      </w:t>
      </w:r>
      <w:r>
        <w:rPr>
          <w:rFonts w:hint="eastAsia" w:ascii="宋体" w:hAnsi="宋体" w:cs="宋体"/>
          <w:sz w:val="24"/>
          <w:szCs w:val="24"/>
          <w:highlight w:val="white"/>
          <w:u w:val="single"/>
          <w:lang w:val="en-US"/>
        </w:rPr>
        <w:t xml:space="preserve">  </w:t>
      </w:r>
      <w:r>
        <w:rPr>
          <w:rFonts w:ascii="宋体" w:hAnsi="宋体" w:cs="宋体"/>
          <w:sz w:val="24"/>
          <w:szCs w:val="24"/>
          <w:highlight w:val="white"/>
          <w:lang w:val="en-US"/>
        </w:rPr>
        <w:t xml:space="preserve">，缴纳形式：</w:t>
      </w:r>
      <w:r>
        <w:rPr>
          <w:rFonts w:ascii="宋体" w:hAnsi="宋体" w:cs="宋体"/>
          <w:sz w:val="24"/>
          <w:szCs w:val="24"/>
          <w:highlight w:val="white"/>
          <w:u w:val="single"/>
          <w:lang w:val="en-US"/>
        </w:rPr>
        <w:t xml:space="preserve">       </w:t>
      </w:r>
      <w:r>
        <w:rPr>
          <w:rFonts w:ascii="宋体" w:hAnsi="宋体" w:cs="宋体"/>
          <w:sz w:val="24"/>
          <w:szCs w:val="24"/>
          <w:highlight w:val="white"/>
          <w:lang w:val="en-US"/>
        </w:rPr>
        <w:t xml:space="preserve">。</w:t>
      </w:r>
      <w:r>
        <w:rPr>
          <w:highlight w:val="white"/>
        </w:rPr>
      </w:r>
    </w:p>
    <w:p>
      <w:pPr>
        <w:pStyle w:val="686"/>
        <w:numPr>
          <w:ilvl w:val="0"/>
          <w:numId w:val="0"/>
        </w:numPr>
        <w:ind w:firstLine="480"/>
        <w:spacing w:after="240" w:line="240" w:lineRule="exact"/>
        <w:rPr>
          <w:rFonts w:ascii="宋体" w:hAnsi="宋体" w:cs="宋体"/>
          <w:sz w:val="24"/>
          <w:szCs w:val="24"/>
          <w:highlight w:val="white"/>
        </w:rPr>
      </w:pPr>
      <w:r>
        <w:rPr>
          <w:rFonts w:ascii="宋体" w:hAnsi="宋体" w:cs="宋体"/>
          <w:sz w:val="24"/>
          <w:szCs w:val="24"/>
          <w:highlight w:val="white"/>
          <w:lang w:val="en-US"/>
        </w:rPr>
        <w:t xml:space="preserve">履约保证金的退付时间</w:t>
      </w:r>
      <w:r>
        <w:rPr>
          <w:rFonts w:hint="eastAsia" w:ascii="宋体" w:hAnsi="宋体" w:cs="宋体"/>
          <w:sz w:val="24"/>
          <w:szCs w:val="24"/>
          <w:highlight w:val="white"/>
          <w:lang w:val="en-US"/>
        </w:rPr>
        <w:t xml:space="preserve">：</w:t>
      </w:r>
      <w:r>
        <w:rPr>
          <w:rFonts w:ascii="宋体" w:hAnsi="宋体" w:cs="宋体"/>
          <w:sz w:val="24"/>
          <w:szCs w:val="24"/>
          <w:highlight w:val="white"/>
          <w:u w:val="single"/>
          <w:lang w:val="en-US"/>
        </w:rPr>
        <w:t xml:space="preserve">    </w:t>
      </w:r>
      <w:r>
        <w:rPr>
          <w:rFonts w:hint="eastAsia" w:ascii="宋体" w:hAnsi="宋体" w:cs="宋体"/>
          <w:sz w:val="24"/>
          <w:szCs w:val="24"/>
          <w:highlight w:val="white"/>
          <w:u w:val="single"/>
          <w:lang w:val="en-US"/>
        </w:rPr>
        <w:t xml:space="preserve">  </w:t>
      </w:r>
      <w:r>
        <w:rPr>
          <w:rFonts w:ascii="宋体" w:hAnsi="宋体" w:cs="宋体"/>
          <w:sz w:val="24"/>
          <w:szCs w:val="24"/>
          <w:highlight w:val="white"/>
          <w:u w:val="single"/>
          <w:lang w:val="en-US"/>
        </w:rPr>
        <w:t xml:space="preserve">  </w:t>
      </w:r>
      <w:r>
        <w:rPr>
          <w:rFonts w:ascii="宋体" w:hAnsi="宋体" w:cs="宋体"/>
          <w:sz w:val="24"/>
          <w:szCs w:val="24"/>
          <w:highlight w:val="white"/>
          <w:lang w:val="en-US"/>
        </w:rPr>
        <w:t xml:space="preserve">，退付办法：</w:t>
      </w:r>
      <w:r>
        <w:rPr>
          <w:rFonts w:ascii="宋体" w:hAnsi="宋体" w:cs="宋体"/>
          <w:sz w:val="24"/>
          <w:szCs w:val="24"/>
          <w:highlight w:val="white"/>
          <w:u w:val="single"/>
          <w:lang w:val="en-US"/>
        </w:rPr>
        <w:t xml:space="preserve">       </w:t>
      </w:r>
      <w:r>
        <w:rPr>
          <w:rFonts w:ascii="宋体" w:hAnsi="宋体" w:cs="宋体"/>
          <w:sz w:val="24"/>
          <w:szCs w:val="24"/>
          <w:highlight w:val="white"/>
          <w:lang w:val="en-US"/>
        </w:rPr>
        <w:t xml:space="preserve">。</w:t>
      </w:r>
      <w:r>
        <w:rPr>
          <w:highlight w:val="white"/>
        </w:rPr>
      </w:r>
    </w:p>
    <w:p>
      <w:pPr>
        <w:pStyle w:val="686"/>
        <w:numPr>
          <w:ilvl w:val="0"/>
          <w:numId w:val="0"/>
        </w:numPr>
        <w:ind w:firstLine="480"/>
        <w:spacing w:after="240" w:line="240" w:lineRule="exact"/>
        <w:rPr>
          <w:rFonts w:ascii="宋体" w:hAnsi="宋体" w:cs="宋体"/>
          <w:sz w:val="24"/>
          <w:szCs w:val="24"/>
          <w:highlight w:val="white"/>
        </w:rPr>
      </w:pPr>
      <w:r>
        <w:rPr>
          <w:rFonts w:ascii="宋体" w:hAnsi="宋体" w:cs="宋体"/>
          <w:sz w:val="24"/>
          <w:szCs w:val="24"/>
          <w:highlight w:val="white"/>
          <w:lang w:val="en-US"/>
        </w:rPr>
        <w:t xml:space="preserve">履约保证金不予退还的情形：</w:t>
      </w:r>
      <w:r>
        <w:rPr>
          <w:rFonts w:ascii="宋体" w:hAnsi="宋体" w:cs="宋体"/>
          <w:sz w:val="24"/>
          <w:szCs w:val="24"/>
          <w:highlight w:val="white"/>
          <w:u w:val="single"/>
          <w:lang w:val="en-US"/>
        </w:rPr>
        <w:t xml:space="preserve">                     </w:t>
      </w:r>
      <w:r>
        <w:rPr>
          <w:rFonts w:hint="eastAsia" w:ascii="宋体" w:hAnsi="宋体" w:cs="宋体"/>
          <w:sz w:val="24"/>
          <w:szCs w:val="24"/>
          <w:highlight w:val="white"/>
          <w:u w:val="single"/>
          <w:lang w:val="en-US"/>
        </w:rPr>
        <w:t xml:space="preserve">  </w:t>
      </w:r>
      <w:r>
        <w:rPr>
          <w:rFonts w:ascii="宋体" w:hAnsi="宋体" w:cs="宋体"/>
          <w:sz w:val="24"/>
          <w:szCs w:val="24"/>
          <w:highlight w:val="white"/>
          <w:lang w:val="en-US"/>
        </w:rPr>
        <w:t xml:space="preserve">。</w:t>
      </w:r>
      <w:r>
        <w:rPr>
          <w:highlight w:val="white"/>
        </w:rPr>
      </w:r>
    </w:p>
    <w:p>
      <w:pPr>
        <w:pStyle w:val="686"/>
        <w:numPr>
          <w:ilvl w:val="0"/>
          <w:numId w:val="0"/>
        </w:numPr>
        <w:ind w:firstLine="480"/>
        <w:spacing w:after="240" w:line="240" w:lineRule="exact"/>
        <w:rPr>
          <w:rFonts w:ascii="宋体" w:hAnsi="宋体" w:cs="宋体"/>
          <w:sz w:val="24"/>
          <w:szCs w:val="24"/>
          <w:highlight w:val="white"/>
        </w:rPr>
      </w:pPr>
      <w:r>
        <w:rPr>
          <w:rFonts w:ascii="宋体" w:hAnsi="宋体" w:cs="宋体"/>
          <w:sz w:val="24"/>
          <w:szCs w:val="24"/>
          <w:highlight w:val="white"/>
          <w:lang w:val="en-US"/>
        </w:rPr>
        <w:t xml:space="preserve">逾期退还履约保证金的违约责任：</w:t>
      </w:r>
      <w:r>
        <w:rPr>
          <w:rFonts w:ascii="宋体" w:hAnsi="宋体" w:cs="宋体"/>
          <w:sz w:val="24"/>
          <w:szCs w:val="24"/>
          <w:highlight w:val="white"/>
          <w:u w:val="single"/>
          <w:lang w:val="en-US"/>
        </w:rPr>
        <w:t xml:space="preserve">                     </w:t>
      </w:r>
      <w:r>
        <w:rPr>
          <w:rFonts w:hint="eastAsia" w:ascii="宋体" w:hAnsi="宋体" w:cs="宋体"/>
          <w:sz w:val="24"/>
          <w:szCs w:val="24"/>
          <w:highlight w:val="white"/>
          <w:u w:val="single"/>
          <w:lang w:val="en-US"/>
        </w:rPr>
        <w:t xml:space="preserve">  </w:t>
      </w:r>
      <w:r>
        <w:rPr>
          <w:rFonts w:ascii="宋体" w:hAnsi="宋体" w:cs="宋体"/>
          <w:sz w:val="24"/>
          <w:szCs w:val="24"/>
          <w:highlight w:val="white"/>
          <w:lang w:val="en-US"/>
        </w:rPr>
        <w:t xml:space="preserve">。</w:t>
      </w:r>
      <w:r>
        <w:rPr>
          <w:highlight w:val="white"/>
        </w:rPr>
      </w:r>
    </w:p>
    <w:p>
      <w:pPr>
        <w:pStyle w:val="685"/>
        <w:ind w:firstLine="480"/>
        <w:spacing w:after="240"/>
        <w:rPr>
          <w:rFonts w:ascii="宋体" w:hAnsi="宋体" w:eastAsia="宋体" w:cs="宋体"/>
          <w:sz w:val="24"/>
          <w:szCs w:val="24"/>
          <w:highlight w:val="white"/>
        </w:rPr>
      </w:pPr>
      <w:r>
        <w:rPr>
          <w:rFonts w:hint="eastAsia" w:ascii="宋体" w:hAnsi="宋体" w:eastAsia="宋体" w:cs="宋体"/>
          <w:sz w:val="24"/>
          <w:szCs w:val="24"/>
          <w:highlight w:val="white"/>
        </w:rPr>
        <w:t xml:space="preserve">三、质量标准及工程验收</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1.工程质量符合：</w:t>
      </w:r>
      <w:r>
        <w:rPr>
          <w:rFonts w:hint="eastAsia" w:ascii="宋体" w:hAnsi="宋体" w:cs="宋体"/>
          <w:sz w:val="24"/>
          <w:highlight w:val="white"/>
          <w:u w:val="single"/>
        </w:rPr>
        <w:t xml:space="preserve">                              </w:t>
      </w:r>
      <w:r>
        <w:rPr>
          <w:rFonts w:hint="eastAsia" w:ascii="宋体" w:hAnsi="宋体" w:cs="宋体"/>
          <w:sz w:val="24"/>
          <w:highlight w:val="white"/>
        </w:rPr>
        <w:t xml:space="preserve">标准。</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2.适用于工程的标准规范包括：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分部分项验收：根据国家有关工程施工验收规范、标准及合同约定，经承包人自检合格并具备验收条件的，承包人应提前通知发包人进行验收，发包人应及时响应承包人的验收申请并组织验收，分部分项工程未经验收的，不得进入下一道工序施工。</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w:t>
      </w:r>
      <w:r>
        <w:rPr>
          <w:rFonts w:hint="eastAsia" w:ascii="宋体" w:hAnsi="宋体" w:cs="宋体"/>
          <w:sz w:val="24"/>
          <w:highlight w:val="white"/>
          <w:lang w:val="en-US" w:eastAsia="zh-CN"/>
        </w:rPr>
        <w:t xml:space="preserve">工程</w:t>
      </w:r>
      <w:r>
        <w:rPr>
          <w:rFonts w:hint="eastAsia" w:ascii="宋体" w:hAnsi="宋体" w:cs="宋体"/>
          <w:sz w:val="24"/>
          <w:highlight w:val="white"/>
        </w:rPr>
        <w:t xml:space="preserve">验收：</w:t>
      </w:r>
      <w:r>
        <w:rPr>
          <w:highlight w:val="white"/>
        </w:rPr>
      </w:r>
    </w:p>
    <w:p>
      <w:pPr>
        <w:ind w:firstLine="480"/>
        <w:spacing w:line="360" w:lineRule="auto"/>
        <w:rPr>
          <w:rFonts w:ascii="宋体" w:hAnsi="宋体" w:cs="宋体"/>
          <w:sz w:val="24"/>
          <w:highlight w:val="white"/>
        </w:rPr>
      </w:pPr>
      <w:r>
        <w:rPr>
          <w:highlight w:val="white"/>
        </w:rPr>
      </w:r>
      <w:bookmarkStart w:id="7" w:name="_Toc351203537"/>
      <w:r>
        <w:rPr>
          <w:rFonts w:hint="eastAsia" w:ascii="宋体" w:hAnsi="宋体" w:cs="宋体"/>
          <w:sz w:val="24"/>
          <w:highlight w:val="white"/>
        </w:rPr>
        <w:t xml:space="preserve">（1）承包人已完成合同约定的内容和份数备齐的完工资料（开工申请表、变更申请报告、施工记录、工程价款支付申请书、主要材料、构配件和设备申报表、工程量报验单、单元工程施工质量报验单、会议纪要等），承包人向发包人报送完工验收申请报告；</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（2）承包人向发包人提出完工验收报告后，发包人应及时组织工程完工验收，并及时办理拨款手续；</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完工验收不合格的，发包人应按照验收意见发出指示，要求承包人对不合格工程返工、修复或采取其他补救措施，由此增加的费用和（或）延误的工期由承包人承担。承包人在完成不合格工程的返工、修复或采取其他补救措施后，应重新提交完工验收申请报告，并按本项约定的程序重新进行验收。</w:t>
      </w:r>
      <w:r>
        <w:rPr>
          <w:highlight w:val="white"/>
        </w:rP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（4）工程审计结束，报请市水利局组织工程竣工验收。</w:t>
      </w:r>
      <w:r>
        <w:rPr>
          <w:highlight w:val="white"/>
        </w:rPr>
      </w:r>
    </w:p>
    <w:p>
      <w:pPr>
        <w:ind w:firstLine="480"/>
        <w:keepLines w:val="0"/>
        <w:keepNext w:val="0"/>
        <w:pageBreakBefore w:val="0"/>
        <w:spacing w:line="360" w:lineRule="auto"/>
        <w:widowControl w:val="off"/>
        <w:rPr>
          <w:rFonts w:hint="eastAsia" w:ascii="宋体" w:hAnsi="宋体" w:cs="宋体"/>
          <w:sz w:val="24"/>
          <w:highlight w:val="white"/>
        </w:rPr>
      </w:pPr>
      <w:r>
        <w:rPr>
          <w:rFonts w:hint="eastAsia" w:ascii="宋体" w:hAnsi="宋体" w:cs="宋体"/>
          <w:sz w:val="24"/>
          <w:highlight w:val="white"/>
          <w:lang w:val="en-US" w:eastAsia="zh-CN"/>
        </w:rPr>
        <w:t xml:space="preserve">5.工程变更：</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施工期间如有设计变更，报价中有综合单价的按投标报价中的综合单价执行，&lt;工程量超15%的按不合理报价执行〉：若工程量清单中未包含变更工程的单价，其综合单价按变更计价原则确定：水利部分按《2012江苏水利预算定额》(材料按信息价、市场价）计算出综合单价*K1（K1值取定：钢筋混凝土的建筑物及构筑物工程类为92%，其它为85%）：土建按《2014版江苏省建筑与装饰工程计价定额》计算出综合单价(材料按信息价、市场价)</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K1（K1值取定：钢筋混凝土的建筑物及构筑物工程类为92%，其它为85%）：装饰按《2014版江苏省建筑与装饰工程计价定额》计算出综合单价（材料按信息价、市场价）</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85%，安装部分按《2014版江苏省安装工程计价定额》计算出综合单价(材料按信息价、市场价）×85%：市政部分按《2014版江苏省市政工程计价定额》（材料按信息价、市场价）计算出综合单价*90%：仿古与园林工程按《07江苏省仿古建筑与园林工程计价表》(材料按信息价、市场价）计算出综合单价</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85%：若主要设备材料采用市场询价列入，则设备材料不再让利。</w:t>
      </w:r>
      <w:r>
        <w:rPr>
          <w:highlight w:val="white"/>
        </w:rPr>
      </w:r>
    </w:p>
    <w:p>
      <w:pPr>
        <w:ind w:firstLine="480"/>
        <w:keepLines w:val="0"/>
        <w:keepNext w:val="0"/>
        <w:pageBreakBefore w:val="0"/>
        <w:spacing w:line="360" w:lineRule="auto"/>
        <w:widowControl w:val="off"/>
        <w:rPr>
          <w:rFonts w:hint="default" w:ascii="宋体" w:hAnsi="宋体" w:eastAsia="宋体" w:cs="宋体"/>
          <w:sz w:val="24"/>
          <w:highlight w:val="white"/>
        </w:rPr>
      </w:pPr>
      <w:r>
        <w:rPr>
          <w:rFonts w:hint="eastAsia" w:ascii="宋体" w:hAnsi="宋体" w:eastAsia="宋体" w:cs="宋体"/>
          <w:sz w:val="24"/>
          <w:highlight w:val="white"/>
        </w:rPr>
        <w:t xml:space="preserve">本工程若发生不合理报价按以下方式调整：投标报价中，中标价虽已被发包人接受，但合同履行中发包人发现投标方投标报价中故意或非故意采取了不合理报价，当某一清单子目中的工、料、机含量、费率超过相关的规定的任何一项或几项，及材料价格变更超过《无锡工程造价信息》中的信息</w:t>
      </w:r>
      <w:r>
        <w:rPr>
          <w:rFonts w:hint="eastAsia" w:ascii="宋体" w:hAnsi="宋体" w:cs="宋体"/>
          <w:sz w:val="24"/>
          <w:highlight w:val="white"/>
          <w:lang w:val="en-US" w:eastAsia="zh-CN"/>
        </w:rPr>
        <w:t xml:space="preserve">指导</w:t>
      </w:r>
      <w:r>
        <w:rPr>
          <w:rFonts w:hint="eastAsia" w:ascii="宋体" w:hAnsi="宋体" w:eastAsia="宋体" w:cs="宋体"/>
          <w:sz w:val="24"/>
          <w:highlight w:val="white"/>
        </w:rPr>
        <w:t xml:space="preserve">价（无信息价的按市场价）与投标同期的材料价格所组成的综合单价*K2（K2值取定：钢筋混凝土的建筑物及构筑物工程类为5%，其它为10%)，视为不合理报价。发包人将对超出原工程量清单115%部分的工程量执行变更计价原则重新组价后结算，即：水利部分按《2012江苏水利预算定额》（材料按信息价、市场价）计算出综合单价*K1（K1值取定：钢筋混凝土的建筑物及构筑物工程类为92%，其它为85%）：土建与装饰按《2014版江苏省建筑与装饰工程计价定额》计算出综合单价（材料按信息价、市场价）</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Kl(K1值取定：钢筋混凝土的建筑物及构筑物工程类为92%，其它为85%)：安装部分按《2014版江苏省安装工程计价定额》计算出综合单价（材料按信息价、市场价）</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85%：市政部分按《2014版江苏省市政工程计价定额》(材料按信息价、市场价)计算出综合单价*90%：仿古与园林工程按《07江苏省仿古建筑与园林工程计价表》(材料按信息价、市场价）计算出综合单价</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85%：若主要设备材料采用市场询价列入，则设备材料不再让利：对低报价的清单子目不作调整</w:t>
      </w:r>
      <w:r>
        <w:rPr>
          <w:rFonts w:hint="eastAsia" w:ascii="宋体" w:hAnsi="宋体" w:cs="宋体"/>
          <w:sz w:val="24"/>
          <w:highlight w:val="white"/>
          <w:lang w:val="en-US" w:eastAsia="zh-CN"/>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.质量争议检测</w:t>
      </w:r>
      <w:bookmarkEnd w:id="7"/>
      <w:r>
        <w:rPr>
          <w:highlight w:val="white"/>
        </w:rPr>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合同当事人对工程质量有争议的，由双方协商确定的工程质量检测机构鉴定，由此产生的费用及因此造成的损失，由责任方承担。合同当事人均有责任的，由双方根据其责任分别承担。</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.质量保修</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（1）工程保修期为自工程竣工验收合格之日起</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年，项目中工程内容按照国家规定及承包人承诺超过</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年的按照保修期长的执行。</w:t>
      </w:r>
      <w:r>
        <w:rPr>
          <w:highlight w:val="white"/>
        </w:rPr>
      </w:r>
    </w:p>
    <w:p>
      <w:pPr>
        <w:ind w:firstLine="480"/>
        <w:spacing w:line="360" w:lineRule="auto"/>
        <w:rPr>
          <w:rFonts w:ascii="宋体" w:hAnsi="宋体" w:cs="宋体"/>
          <w:sz w:val="24"/>
          <w:highlight w:val="white"/>
          <w:u w:val="single"/>
        </w:rPr>
      </w:pPr>
      <w:r>
        <w:rPr>
          <w:rFonts w:hint="eastAsia" w:ascii="宋体" w:hAnsi="宋体" w:cs="宋体"/>
          <w:sz w:val="24"/>
          <w:highlight w:val="white"/>
        </w:rPr>
        <w:t xml:space="preserve">（2）工程质量保修范围：</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（3）承包人在质量保修期内，按照有关法律规定和合同约定，承担工程质量保修责任。</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四、</w:t>
      </w:r>
      <w:r>
        <w:rPr>
          <w:rFonts w:hint="eastAsia" w:ascii="宋体" w:hAnsi="宋体" w:eastAsia="宋体" w:cs="宋体"/>
          <w:sz w:val="24"/>
          <w:highlight w:val="white"/>
        </w:rPr>
        <w:t xml:space="preserve">违约责任：</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0%向需方支付违约金，如给需方造成损失的，还应赔偿损失。</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3.供方如无不可抗力，又未履行招标文件、投标文件和合同条款的，一经查实，由供方赔偿由此给需方造成的损失，并按照合同总价的</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0%向需方支付违约金，因招、投标产生的其他责任及后果按招标文件的相关要求及处理方式执行。</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4.由于供方提</w:t>
      </w:r>
      <w:r>
        <w:rPr>
          <w:rFonts w:hint="eastAsia" w:ascii="宋体" w:hAnsi="宋体" w:cs="宋体"/>
          <w:sz w:val="24"/>
          <w:highlight w:val="white"/>
          <w:lang w:eastAsia="zh-CN"/>
        </w:rPr>
        <w:t xml:space="preserve">供的</w:t>
      </w:r>
      <w:r>
        <w:rPr>
          <w:rFonts w:hint="eastAsia" w:ascii="宋体" w:hAnsi="宋体" w:eastAsia="宋体" w:cs="宋体"/>
          <w:sz w:val="24"/>
          <w:highlight w:val="white"/>
        </w:rPr>
        <w:t xml:space="preserve">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5.如遭遇不可抗力事件，遭遇不可抗力的一方应尽快以书面形式将不可抗力的情况和原因通知另一方，并积极采取措施防止损失扩大。因不可抗力造成的损失，供需双方按照法律规定处理。</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6.招标文件及合同中所述之“不可抗力”系指不可预见、不可避免、不可克服的事件，包括但不限于：战争、洪水、台风、地震及其他</w:t>
      </w:r>
      <w:r>
        <w:rPr>
          <w:rFonts w:hint="eastAsia" w:hAnsi="宋体" w:cs="宋体"/>
          <w:sz w:val="24"/>
          <w:highlight w:val="white"/>
          <w:lang w:eastAsia="zh-CN"/>
        </w:rPr>
        <w:t xml:space="preserve">法律法规</w:t>
      </w:r>
      <w:r>
        <w:rPr>
          <w:rFonts w:hint="eastAsia" w:ascii="宋体" w:hAnsi="宋体" w:eastAsia="宋体" w:cs="宋体"/>
          <w:sz w:val="24"/>
          <w:highlight w:val="white"/>
        </w:rPr>
        <w:t xml:space="preserve">规定的事件。</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7.如果供方在本合同履行完毕之前破产或无清偿能力，需方可在任何时候以书面形式通知供方，提出解除合同。该终止合同将不损害或影响需方已经采取或将要采取的任何行动或补救措施的权力。</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五、</w:t>
      </w:r>
      <w:r>
        <w:rPr>
          <w:rFonts w:hint="eastAsia" w:ascii="宋体" w:hAnsi="宋体" w:eastAsia="宋体" w:cs="宋体"/>
          <w:sz w:val="24"/>
          <w:highlight w:val="white"/>
        </w:rPr>
        <w:t xml:space="preserve">合同变更</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1.承包方严格按照施工合同文本所明确的内容施工，不得随意调整、改动。承包人收到经发包人签认的变更指示后，方可实施变更。变更中要明确变更的理由、施工说明、工程量计算及预算的调整。</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2.未经发包人签认的变更，承包人不得擅自对工程的任何部分进行变更；因承包人擅自变更所引起的一切损失由承包人承担。</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cs="宋体"/>
          <w:sz w:val="24"/>
          <w:highlight w:val="white"/>
          <w:lang w:val="en-US" w:eastAsia="zh-CN"/>
        </w:rPr>
        <w:t xml:space="preserve">3.</w:t>
      </w:r>
      <w:r>
        <w:rPr>
          <w:rFonts w:hint="eastAsia" w:ascii="宋体" w:hAnsi="宋体" w:eastAsia="宋体" w:cs="宋体"/>
          <w:sz w:val="24"/>
          <w:highlight w:val="white"/>
        </w:rPr>
        <w:t xml:space="preserve">因任何一方原因（包括双方当事人自身原因以及政策变动、规划调整等外部原因）导致合同变更的，双方当事人应当以书面形式变更合同。有过错的一方应当承担赔偿责任，双方当事人都有过错的，各自承担相应的责任。</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cs="宋体"/>
          <w:sz w:val="24"/>
          <w:highlight w:val="white"/>
          <w:lang w:val="en-US" w:eastAsia="zh-CN"/>
        </w:rPr>
        <w:t xml:space="preserve">4</w:t>
      </w:r>
      <w:r>
        <w:rPr>
          <w:rFonts w:hint="eastAsia" w:ascii="宋体" w:hAnsi="宋体" w:eastAsia="宋体" w:cs="宋体"/>
          <w:sz w:val="24"/>
          <w:highlight w:val="white"/>
        </w:rPr>
        <w:t xml:space="preserve">.因不可抗力致使合同有变更必要的，双方当事人应在15日内以书面形式变更合同。</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六、</w:t>
      </w:r>
      <w:r>
        <w:rPr>
          <w:rFonts w:hint="eastAsia" w:ascii="宋体" w:hAnsi="宋体" w:eastAsia="宋体" w:cs="宋体"/>
          <w:sz w:val="24"/>
          <w:highlight w:val="white"/>
        </w:rPr>
        <w:t xml:space="preserve">合同中止、终止</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1.双方当事人不得擅自中止或者终止合同。</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2.合同继续履行将损害国家利益和社会公共利益的，双方当事人应当中止或者终止合同。有过错的一方应当承担赔偿责任，双方当事人都有过错的，各自承担相应的责任。</w:t>
      </w:r>
      <w:r>
        <w:rPr>
          <w:highlight w:val="white"/>
        </w:rPr>
      </w:r>
    </w:p>
    <w:p>
      <w:pPr>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3.因任何一方原因（包括双方当事人自身原因以及政策变动、规划调整等外部原因）导致中止或终止合同的，应向对方支付合同总价</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0％的违约金；因中止或终止合同造成的经济损失超过违约金的，还应给予赔偿。</w:t>
      </w:r>
      <w:r>
        <w:rPr>
          <w:highlight w:val="white"/>
        </w:rPr>
      </w:r>
    </w:p>
    <w:p>
      <w:pPr>
        <w:pStyle w:val="685"/>
        <w:ind w:firstLine="480"/>
        <w:keepLines w:val="0"/>
        <w:keepNext w:val="0"/>
        <w:pageBreakBefore w:val="0"/>
        <w:spacing w:line="360" w:lineRule="auto"/>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七</w:t>
      </w:r>
      <w:r>
        <w:rPr>
          <w:rFonts w:hint="eastAsia" w:ascii="宋体" w:hAnsi="宋体" w:eastAsia="宋体" w:cs="宋体"/>
          <w:sz w:val="24"/>
          <w:szCs w:val="24"/>
          <w:highlight w:val="white"/>
        </w:rPr>
        <w:t xml:space="preserve">、支付方式</w:t>
      </w:r>
      <w:r>
        <w:rPr>
          <w:highlight w:val="white"/>
        </w:rPr>
      </w:r>
    </w:p>
    <w:p>
      <w:pPr>
        <w:ind w:firstLine="480"/>
        <w:spacing w:line="360" w:lineRule="auto"/>
        <w:rPr>
          <w:rFonts w:ascii="宋体" w:hAnsi="宋体" w:cs="宋体"/>
          <w:bCs/>
          <w:sz w:val="24"/>
          <w:highlight w:val="white"/>
        </w:rPr>
      </w:pPr>
      <w:r>
        <w:rPr>
          <w:rFonts w:hint="eastAsia" w:ascii="宋体" w:hAnsi="宋体" w:cs="宋体"/>
          <w:color w:val="000000"/>
          <w:sz w:val="24"/>
          <w:highlight w:val="white"/>
          <w:lang w:val="en-US" w:eastAsia="zh-CN"/>
        </w:rPr>
        <w:t xml:space="preserve">合同签订后支付合同金额30%预付款，工程完工并验收合格，完成工程计量核定，支付至已完工程价款（工程价款需经建设单位、承包单位、审计单位审定）的80%，项目整体验收合格，决算批复后支付尾款。</w:t>
      </w:r>
      <w:r>
        <w:rPr>
          <w:highlight w:val="white"/>
        </w:rPr>
      </w:r>
    </w:p>
    <w:p>
      <w:pPr>
        <w:pStyle w:val="685"/>
        <w:ind w:firstLine="480"/>
        <w:spacing w:after="240"/>
        <w:rPr>
          <w:highlight w:val="white"/>
        </w:rPr>
      </w:pPr>
      <w:r>
        <w:rPr>
          <w:rFonts w:hint="eastAsia" w:ascii="宋体" w:hAnsi="宋体" w:eastAsia="宋体" w:cs="宋体"/>
          <w:bCs/>
          <w:sz w:val="24"/>
          <w:highlight w:val="white"/>
          <w:lang w:val="en-US" w:eastAsia="zh-CN"/>
        </w:rPr>
        <w:t xml:space="preserve">八</w:t>
      </w:r>
      <w:r>
        <w:rPr>
          <w:rFonts w:hint="eastAsia" w:ascii="宋体" w:hAnsi="宋体" w:eastAsia="宋体" w:cs="宋体"/>
          <w:bCs/>
          <w:sz w:val="24"/>
          <w:highlight w:val="white"/>
        </w:rPr>
        <w:t xml:space="preserve">、项目负责人</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发包人项目负责人：</w:t>
      </w:r>
      <w:r>
        <w:rPr>
          <w:rFonts w:hint="eastAsia" w:ascii="宋体" w:hAnsi="宋体" w:cs="宋体"/>
          <w:sz w:val="24"/>
          <w:highlight w:val="white"/>
          <w:u w:val="single"/>
        </w:rPr>
        <w:t xml:space="preserve">       </w:t>
      </w:r>
      <w:r>
        <w:rPr>
          <w:rFonts w:hint="eastAsia" w:ascii="宋体" w:hAnsi="宋体" w:cs="宋体"/>
          <w:sz w:val="24"/>
          <w:highlight w:val="white"/>
        </w:rPr>
        <w:t xml:space="preserve">，职务：</w:t>
      </w:r>
      <w:r>
        <w:rPr>
          <w:rFonts w:hint="eastAsia" w:ascii="宋体" w:hAnsi="宋体" w:cs="宋体"/>
          <w:sz w:val="24"/>
          <w:highlight w:val="white"/>
          <w:u w:val="single"/>
        </w:rPr>
        <w:t xml:space="preserve">      </w:t>
      </w: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承包人项目负责人：</w:t>
      </w:r>
      <w:r>
        <w:rPr>
          <w:rFonts w:hint="eastAsia" w:ascii="宋体" w:hAnsi="宋体" w:cs="宋体"/>
          <w:sz w:val="24"/>
          <w:highlight w:val="white"/>
          <w:u w:val="single"/>
        </w:rPr>
        <w:t xml:space="preserve">       </w:t>
      </w:r>
      <w:r>
        <w:rPr>
          <w:rFonts w:hint="eastAsia" w:ascii="宋体" w:hAnsi="宋体" w:cs="宋体"/>
          <w:sz w:val="24"/>
          <w:highlight w:val="white"/>
        </w:rPr>
        <w:t xml:space="preserve">，职务：</w:t>
      </w:r>
      <w:r>
        <w:rPr>
          <w:rFonts w:hint="eastAsia" w:ascii="宋体" w:hAnsi="宋体" w:cs="宋体"/>
          <w:sz w:val="24"/>
          <w:highlight w:val="white"/>
          <w:u w:val="single"/>
        </w:rPr>
        <w:t xml:space="preserve">      </w:t>
      </w: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p>
    <w:p>
      <w:pPr>
        <w:pStyle w:val="685"/>
        <w:ind w:firstLine="480"/>
        <w:spacing w:after="240"/>
        <w:rPr>
          <w:rFonts w:ascii="宋体" w:hAnsi="宋体" w:eastAsia="宋体" w:cs="宋体"/>
          <w:bCs/>
          <w:sz w:val="24"/>
          <w:highlight w:val="white"/>
        </w:rPr>
      </w:pPr>
      <w:r>
        <w:rPr>
          <w:rFonts w:hint="eastAsia" w:ascii="宋体" w:hAnsi="宋体" w:eastAsia="宋体" w:cs="宋体"/>
          <w:bCs/>
          <w:sz w:val="24"/>
          <w:highlight w:val="white"/>
          <w:lang w:val="en-US" w:eastAsia="zh-CN"/>
        </w:rPr>
        <w:t xml:space="preserve">九</w:t>
      </w:r>
      <w:r>
        <w:rPr>
          <w:rFonts w:hint="eastAsia" w:ascii="宋体" w:hAnsi="宋体" w:eastAsia="宋体" w:cs="宋体"/>
          <w:bCs/>
          <w:sz w:val="24"/>
          <w:highlight w:val="white"/>
        </w:rPr>
        <w:t xml:space="preserve">、合同文件构成及优先顺序</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组成合同文本的各项文件应互相解释，互为说明，合同文本的构成及优先顺序如下：</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（1）合同协议书；</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（2）中标通知书（如果有）；</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（3）响应函及其附录（如果有）；</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（4）专用合同条款</w:t>
      </w:r>
      <w:r>
        <w:rPr>
          <w:rFonts w:hint="eastAsia" w:ascii="宋体" w:hAnsi="宋体" w:cs="宋体"/>
          <w:sz w:val="24"/>
          <w:highlight w:val="white"/>
        </w:rPr>
        <w:t xml:space="preserve">及其附件</w:t>
      </w:r>
      <w:r>
        <w:rPr>
          <w:rFonts w:hint="eastAsia" w:ascii="宋体" w:hAnsi="宋体" w:cs="宋体"/>
          <w:sz w:val="24"/>
          <w:highlight w:val="white"/>
        </w:rPr>
        <w:t xml:space="preserve">；</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（5）通用合同条款；</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（6）技术标准和要求；</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（7）已标价工程量清单或预算书；</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（8）图纸；</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（9）其他合同文件。</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在合同订立及履行过程中形成的与合同有关的文件均构成合同文件组成部分，并根据其性质确定优先解释顺序。</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上述各项合同文件包括合同当事人就该项合同文件所作出的补充和修改，属于同</w:t>
      </w:r>
      <w:r>
        <w:rPr>
          <w:rFonts w:hint="eastAsia" w:hAnsi="宋体" w:cs="宋体"/>
          <w:sz w:val="24"/>
          <w:highlight w:val="white"/>
          <w:lang w:eastAsia="zh-CN"/>
        </w:rPr>
        <w:t xml:space="preserve">一项</w:t>
      </w:r>
      <w:r>
        <w:rPr>
          <w:rFonts w:hint="eastAsia" w:ascii="宋体" w:hAnsi="宋体" w:cs="宋体"/>
          <w:sz w:val="24"/>
          <w:highlight w:val="white"/>
        </w:rPr>
        <w:t xml:space="preserve">内容的文件，应以最新签署的为准。</w:t>
      </w:r>
      <w:bookmarkStart w:id="8" w:name="_Toc351203489"/>
      <w:r>
        <w:rPr>
          <w:highlight w:val="white"/>
        </w:rPr>
      </w:r>
      <w:r>
        <w:rPr>
          <w:highlight w:val="white"/>
        </w:rPr>
      </w:r>
    </w:p>
    <w:p>
      <w:pPr>
        <w:pStyle w:val="685"/>
        <w:ind w:firstLine="480"/>
        <w:spacing w:after="240"/>
        <w:rPr>
          <w:rFonts w:ascii="宋体" w:hAnsi="宋体" w:eastAsia="宋体" w:cs="宋体"/>
          <w:bCs/>
          <w:sz w:val="24"/>
          <w:highlight w:val="white"/>
        </w:rPr>
      </w:pPr>
      <w:r>
        <w:rPr>
          <w:rFonts w:hint="eastAsia" w:ascii="宋体" w:hAnsi="宋体" w:eastAsia="宋体" w:cs="宋体"/>
          <w:bCs/>
          <w:sz w:val="24"/>
          <w:highlight w:val="white"/>
          <w:lang w:val="en-US" w:eastAsia="zh-CN"/>
        </w:rPr>
        <w:t xml:space="preserve">十</w:t>
      </w:r>
      <w:r>
        <w:rPr>
          <w:rFonts w:hint="eastAsia" w:ascii="宋体" w:hAnsi="宋体" w:eastAsia="宋体" w:cs="宋体"/>
          <w:bCs/>
          <w:sz w:val="24"/>
          <w:highlight w:val="white"/>
        </w:rPr>
        <w:t xml:space="preserve">、签订地点</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本合同在</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签订。</w:t>
      </w:r>
      <w:bookmarkEnd w:id="8"/>
      <w:r>
        <w:rPr>
          <w:highlight w:val="white"/>
        </w:rPr>
      </w:r>
      <w:r>
        <w:rPr>
          <w:highlight w:val="white"/>
        </w:rPr>
      </w:r>
    </w:p>
    <w:p>
      <w:pPr>
        <w:pStyle w:val="685"/>
        <w:ind w:firstLine="480"/>
        <w:spacing w:after="240"/>
        <w:rPr>
          <w:rFonts w:ascii="宋体" w:hAnsi="宋体" w:eastAsia="宋体" w:cs="宋体"/>
          <w:bCs/>
          <w:sz w:val="24"/>
          <w:highlight w:val="white"/>
        </w:rPr>
      </w:pPr>
      <w:r>
        <w:rPr>
          <w:rFonts w:hint="eastAsia" w:ascii="宋体" w:hAnsi="宋体" w:eastAsia="宋体" w:cs="宋体"/>
          <w:bCs/>
          <w:sz w:val="24"/>
          <w:highlight w:val="white"/>
          <w:lang w:val="en-US" w:eastAsia="zh-CN"/>
        </w:rPr>
        <w:t xml:space="preserve">十一</w:t>
      </w:r>
      <w:r>
        <w:rPr>
          <w:rFonts w:hint="eastAsia" w:ascii="宋体" w:hAnsi="宋体" w:eastAsia="宋体" w:cs="宋体"/>
          <w:bCs/>
          <w:sz w:val="24"/>
          <w:highlight w:val="white"/>
        </w:rPr>
        <w:t xml:space="preserve">、签订地点</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本合同于</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年</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月</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日签订。</w:t>
      </w:r>
      <w:r>
        <w:rPr>
          <w:highlight w:val="white"/>
        </w:rPr>
      </w:r>
    </w:p>
    <w:p>
      <w:pPr>
        <w:pStyle w:val="685"/>
        <w:ind w:firstLine="480"/>
        <w:spacing w:after="240"/>
        <w:rPr>
          <w:rFonts w:ascii="宋体" w:hAnsi="宋体" w:eastAsia="宋体" w:cs="宋体"/>
          <w:bCs/>
          <w:sz w:val="24"/>
          <w:highlight w:val="white"/>
        </w:rPr>
      </w:pPr>
      <w:r>
        <w:rPr>
          <w:rFonts w:hint="eastAsia" w:ascii="宋体" w:hAnsi="宋体" w:eastAsia="宋体" w:cs="宋体"/>
          <w:bCs/>
          <w:sz w:val="24"/>
          <w:highlight w:val="white"/>
        </w:rPr>
        <w:t xml:space="preserve">十</w:t>
      </w:r>
      <w:r>
        <w:rPr>
          <w:rFonts w:hint="eastAsia" w:ascii="宋体" w:hAnsi="宋体" w:eastAsia="宋体" w:cs="宋体"/>
          <w:bCs/>
          <w:sz w:val="24"/>
          <w:highlight w:val="white"/>
          <w:lang w:val="en-US" w:eastAsia="zh-CN"/>
        </w:rPr>
        <w:t xml:space="preserve">二</w:t>
      </w:r>
      <w:r>
        <w:rPr>
          <w:rFonts w:hint="eastAsia" w:ascii="宋体" w:hAnsi="宋体" w:eastAsia="宋体" w:cs="宋体"/>
          <w:bCs/>
          <w:sz w:val="24"/>
          <w:highlight w:val="white"/>
        </w:rPr>
        <w:t xml:space="preserve">、争议解决</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合同当事人可以就争议自行和解，如争议无法和解，合同当事人按照以下顺序解决争议：</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（1）向约定的仲裁委员会申请仲裁；</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（2）向有管辖权的人民法院起诉。</w:t>
      </w:r>
      <w:r>
        <w:rPr>
          <w:highlight w:val="white"/>
        </w:rPr>
      </w:r>
    </w:p>
    <w:p>
      <w:pPr>
        <w:pStyle w:val="685"/>
        <w:ind w:firstLine="480"/>
        <w:spacing w:after="240"/>
        <w:rPr>
          <w:rFonts w:ascii="宋体" w:hAnsi="宋体" w:eastAsia="宋体" w:cs="宋体"/>
          <w:bCs/>
          <w:sz w:val="24"/>
          <w:highlight w:val="white"/>
        </w:rPr>
      </w:pPr>
      <w:r>
        <w:rPr>
          <w:rFonts w:hint="eastAsia" w:ascii="宋体" w:hAnsi="宋体" w:eastAsia="宋体" w:cs="宋体"/>
          <w:bCs/>
          <w:sz w:val="24"/>
          <w:highlight w:val="white"/>
        </w:rPr>
        <w:t xml:space="preserve">十</w:t>
      </w:r>
      <w:r>
        <w:rPr>
          <w:rFonts w:hint="eastAsia" w:ascii="宋体" w:hAnsi="宋体" w:eastAsia="宋体" w:cs="宋体"/>
          <w:bCs/>
          <w:sz w:val="24"/>
          <w:highlight w:val="white"/>
          <w:lang w:val="en-US" w:eastAsia="zh-CN"/>
        </w:rPr>
        <w:t xml:space="preserve">三</w:t>
      </w:r>
      <w:r>
        <w:rPr>
          <w:rFonts w:hint="eastAsia" w:ascii="宋体" w:hAnsi="宋体" w:eastAsia="宋体" w:cs="宋体"/>
          <w:bCs/>
          <w:sz w:val="24"/>
          <w:highlight w:val="white"/>
        </w:rPr>
        <w:t xml:space="preserve">、补充协议</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合同未尽事宜，合同当事人另行签订补充协议，补充协议是合同的组成部分。</w:t>
      </w:r>
      <w:r>
        <w:rPr>
          <w:highlight w:val="white"/>
        </w:rPr>
      </w:r>
    </w:p>
    <w:p>
      <w:pPr>
        <w:pStyle w:val="685"/>
        <w:ind w:firstLine="480"/>
        <w:spacing w:after="240"/>
        <w:rPr>
          <w:rFonts w:ascii="宋体" w:hAnsi="宋体" w:eastAsia="宋体" w:cs="宋体"/>
          <w:bCs/>
          <w:sz w:val="24"/>
          <w:highlight w:val="white"/>
        </w:rPr>
      </w:pPr>
      <w:r>
        <w:rPr>
          <w:rFonts w:hint="eastAsia" w:ascii="宋体" w:hAnsi="宋体" w:eastAsia="宋体" w:cs="宋体"/>
          <w:bCs/>
          <w:sz w:val="24"/>
          <w:highlight w:val="white"/>
        </w:rPr>
        <w:t xml:space="preserve">十</w:t>
      </w:r>
      <w:r>
        <w:rPr>
          <w:rFonts w:hint="eastAsia" w:ascii="宋体" w:hAnsi="宋体" w:eastAsia="宋体" w:cs="宋体"/>
          <w:bCs/>
          <w:sz w:val="24"/>
          <w:highlight w:val="white"/>
          <w:lang w:val="en-US" w:eastAsia="zh-CN"/>
        </w:rPr>
        <w:t xml:space="preserve">四</w:t>
      </w:r>
      <w:r>
        <w:rPr>
          <w:rFonts w:hint="eastAsia" w:ascii="宋体" w:hAnsi="宋体" w:eastAsia="宋体" w:cs="宋体"/>
          <w:bCs/>
          <w:sz w:val="24"/>
          <w:highlight w:val="white"/>
        </w:rPr>
        <w:t xml:space="preserve">、签订、履行合同</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本合同自</w:t>
      </w:r>
      <w:r>
        <w:rPr>
          <w:rFonts w:hint="eastAsia" w:ascii="宋体" w:hAnsi="宋体" w:cs="宋体"/>
          <w:bCs/>
          <w:sz w:val="24"/>
          <w:highlight w:val="white"/>
          <w:u w:val="single"/>
        </w:rPr>
        <w:t xml:space="preserve">        年    月   日</w:t>
      </w:r>
      <w:r>
        <w:rPr>
          <w:rFonts w:hint="eastAsia" w:ascii="宋体" w:hAnsi="宋体" w:cs="宋体"/>
          <w:bCs/>
          <w:sz w:val="24"/>
          <w:highlight w:val="white"/>
        </w:rPr>
        <w:t xml:space="preserve">生效。</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十</w:t>
      </w:r>
      <w:r>
        <w:rPr>
          <w:rFonts w:hint="eastAsia" w:ascii="宋体" w:hAnsi="宋体" w:cs="宋体"/>
          <w:bCs/>
          <w:sz w:val="24"/>
          <w:highlight w:val="white"/>
          <w:lang w:val="en-US" w:eastAsia="zh-CN"/>
        </w:rPr>
        <w:t xml:space="preserve">五</w:t>
      </w:r>
      <w:r>
        <w:rPr>
          <w:rFonts w:hint="eastAsia" w:ascii="宋体" w:hAnsi="宋体" w:cs="宋体"/>
          <w:bCs/>
          <w:sz w:val="24"/>
          <w:highlight w:val="white"/>
        </w:rPr>
        <w:t xml:space="preserve">、</w:t>
      </w:r>
      <w:r>
        <w:rPr>
          <w:rFonts w:hint="eastAsia" w:ascii="宋体" w:hAnsi="宋体" w:cs="宋体"/>
          <w:sz w:val="24"/>
          <w:highlight w:val="white"/>
        </w:rPr>
        <w:t xml:space="preserve">合同份数</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本合同一式</w:t>
      </w:r>
      <w:r>
        <w:rPr>
          <w:rFonts w:hint="eastAsia" w:ascii="宋体" w:hAnsi="宋体" w:cs="宋体"/>
          <w:bCs/>
          <w:sz w:val="24"/>
          <w:highlight w:val="white"/>
          <w:u w:val="single"/>
        </w:rPr>
        <w:t xml:space="preserve"> 柒 </w:t>
      </w:r>
      <w:r>
        <w:rPr>
          <w:rFonts w:hint="eastAsia" w:ascii="宋体" w:hAnsi="宋体" w:cs="宋体"/>
          <w:bCs/>
          <w:sz w:val="24"/>
          <w:highlight w:val="white"/>
        </w:rPr>
        <w:t xml:space="preserve">份，均具有同等法律效力，发包人执</w:t>
      </w:r>
      <w:r>
        <w:rPr>
          <w:rFonts w:hint="eastAsia" w:ascii="宋体" w:hAnsi="宋体" w:cs="宋体"/>
          <w:bCs/>
          <w:sz w:val="24"/>
          <w:highlight w:val="white"/>
          <w:u w:val="single"/>
        </w:rPr>
        <w:t xml:space="preserve"> 肆 </w:t>
      </w:r>
      <w:r>
        <w:rPr>
          <w:rFonts w:hint="eastAsia" w:ascii="宋体" w:hAnsi="宋体" w:cs="宋体"/>
          <w:bCs/>
          <w:sz w:val="24"/>
          <w:highlight w:val="white"/>
        </w:rPr>
        <w:t xml:space="preserve">份，承包人执</w:t>
      </w:r>
      <w:r>
        <w:rPr>
          <w:rFonts w:hint="eastAsia" w:ascii="宋体" w:hAnsi="宋体" w:cs="宋体"/>
          <w:bCs/>
          <w:sz w:val="24"/>
          <w:highlight w:val="white"/>
          <w:u w:val="single"/>
        </w:rPr>
        <w:t xml:space="preserve"> 贰 </w:t>
      </w:r>
      <w:r>
        <w:rPr>
          <w:rFonts w:hint="eastAsia" w:ascii="宋体" w:hAnsi="宋体" w:cs="宋体"/>
          <w:bCs/>
          <w:sz w:val="24"/>
          <w:highlight w:val="white"/>
        </w:rPr>
        <w:t xml:space="preserve">份，见证方执壹份。</w:t>
      </w:r>
      <w:r>
        <w:rPr>
          <w:highlight w:val="white"/>
        </w:rPr>
      </w:r>
    </w:p>
    <w:p>
      <w:pPr>
        <w:ind w:firstLine="480"/>
        <w:spacing w:line="360" w:lineRule="auto"/>
        <w:rPr>
          <w:rFonts w:ascii="宋体" w:hAnsi="宋体" w:cs="宋体"/>
          <w:sz w:val="24"/>
          <w:highlight w:val="white"/>
        </w:rPr>
      </w:pPr>
      <w:r>
        <w:rPr>
          <w:rFonts w:hint="eastAsia" w:ascii="宋体" w:hAnsi="宋体" w:cs="宋体"/>
          <w:bCs/>
          <w:sz w:val="24"/>
          <w:highlight w:val="white"/>
        </w:rPr>
        <w:t xml:space="preserve">本合同双方约定发包人、承包人签字盖章，经</w:t>
      </w:r>
      <w:r>
        <w:rPr>
          <w:rFonts w:hint="eastAsia" w:ascii="宋体" w:hAnsi="宋体" w:cs="宋体"/>
          <w:bCs/>
          <w:sz w:val="24"/>
          <w:highlight w:val="white"/>
          <w:lang w:val="en-US" w:eastAsia="zh-CN"/>
        </w:rPr>
        <w:t xml:space="preserve">采购代理机构</w:t>
      </w:r>
      <w:r>
        <w:rPr>
          <w:rFonts w:hint="eastAsia" w:ascii="宋体" w:hAnsi="宋体" w:cs="宋体"/>
          <w:bCs/>
          <w:sz w:val="24"/>
          <w:highlight w:val="white"/>
        </w:rPr>
        <w:t xml:space="preserve">见证后生效。</w:t>
      </w:r>
      <w:r>
        <w:rPr>
          <w:highlight w:val="white"/>
        </w:rPr>
      </w:r>
    </w:p>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发包人：（公章）</w:t>
      </w:r>
      <w:r>
        <w:rPr>
          <w:rFonts w:hint="eastAsia" w:ascii="宋体" w:hAnsi="宋体" w:cs="宋体"/>
          <w:sz w:val="24"/>
          <w:highlight w:val="white"/>
        </w:rPr>
        <w:tab/>
      </w:r>
      <w:r>
        <w:rPr>
          <w:rFonts w:hint="eastAsia" w:ascii="宋体" w:hAnsi="宋体" w:cs="宋体"/>
          <w:sz w:val="24"/>
          <w:highlight w:val="white"/>
        </w:rPr>
        <w:t xml:space="preserve">承包人：（公章）</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地  址：</w:t>
      </w:r>
      <w:r>
        <w:rPr>
          <w:rFonts w:hint="eastAsia" w:ascii="宋体" w:hAnsi="宋体" w:cs="宋体"/>
          <w:sz w:val="24"/>
          <w:highlight w:val="white"/>
        </w:rPr>
        <w:tab/>
      </w:r>
      <w:r>
        <w:rPr>
          <w:rFonts w:hint="eastAsia" w:ascii="宋体" w:hAnsi="宋体" w:cs="宋体"/>
          <w:sz w:val="24"/>
          <w:highlight w:val="white"/>
        </w:rPr>
        <w:t xml:space="preserve">地  址：</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法定代表人：（签字）</w:t>
      </w:r>
      <w:r>
        <w:rPr>
          <w:rFonts w:hint="eastAsia" w:ascii="宋体" w:hAnsi="宋体" w:cs="宋体"/>
          <w:sz w:val="24"/>
          <w:highlight w:val="white"/>
        </w:rPr>
        <w:tab/>
      </w:r>
      <w:r>
        <w:rPr>
          <w:rFonts w:hint="eastAsia" w:ascii="宋体" w:hAnsi="宋体" w:cs="宋体"/>
          <w:sz w:val="24"/>
          <w:highlight w:val="white"/>
        </w:rPr>
        <w:t xml:space="preserve">法定代表人：（签字）</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委托代理人：（签字）</w:t>
      </w:r>
      <w:r>
        <w:rPr>
          <w:rFonts w:hint="eastAsia" w:ascii="宋体" w:hAnsi="宋体" w:cs="宋体"/>
          <w:sz w:val="24"/>
          <w:highlight w:val="white"/>
        </w:rPr>
        <w:tab/>
      </w:r>
      <w:r>
        <w:rPr>
          <w:rFonts w:hint="eastAsia" w:ascii="宋体" w:hAnsi="宋体" w:cs="宋体"/>
          <w:sz w:val="24"/>
          <w:highlight w:val="white"/>
        </w:rPr>
        <w:t xml:space="preserve">委托代理人：（签字）</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电  话：</w:t>
      </w:r>
      <w:r>
        <w:rPr>
          <w:rFonts w:hint="eastAsia" w:ascii="宋体" w:hAnsi="宋体" w:cs="宋体"/>
          <w:sz w:val="24"/>
          <w:highlight w:val="white"/>
        </w:rPr>
        <w:tab/>
      </w:r>
      <w:r>
        <w:rPr>
          <w:rFonts w:hint="eastAsia" w:ascii="宋体" w:hAnsi="宋体" w:cs="宋体"/>
          <w:sz w:val="24"/>
          <w:highlight w:val="white"/>
        </w:rPr>
        <w:t xml:space="preserve">电  话：</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传  真：</w:t>
      </w:r>
      <w:r>
        <w:rPr>
          <w:rFonts w:hint="eastAsia" w:ascii="宋体" w:hAnsi="宋体" w:cs="宋体"/>
          <w:sz w:val="24"/>
          <w:highlight w:val="white"/>
        </w:rPr>
        <w:tab/>
      </w:r>
      <w:r>
        <w:rPr>
          <w:rFonts w:hint="eastAsia" w:ascii="宋体" w:hAnsi="宋体" w:cs="宋体"/>
          <w:sz w:val="24"/>
          <w:highlight w:val="white"/>
        </w:rPr>
        <w:t xml:space="preserve">传  真：</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开户银行：</w:t>
      </w:r>
      <w:r>
        <w:rPr>
          <w:rFonts w:hint="eastAsia" w:ascii="宋体" w:hAnsi="宋体" w:cs="宋体"/>
          <w:sz w:val="24"/>
          <w:highlight w:val="white"/>
        </w:rPr>
        <w:tab/>
      </w:r>
      <w:r>
        <w:rPr>
          <w:rFonts w:hint="eastAsia" w:ascii="宋体" w:hAnsi="宋体" w:cs="宋体"/>
          <w:sz w:val="24"/>
          <w:highlight w:val="white"/>
        </w:rPr>
        <w:t xml:space="preserve">开户银行：</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账  号：</w:t>
      </w:r>
      <w:r>
        <w:rPr>
          <w:rFonts w:hint="eastAsia" w:ascii="宋体" w:hAnsi="宋体" w:cs="宋体"/>
          <w:sz w:val="24"/>
          <w:highlight w:val="white"/>
        </w:rPr>
        <w:tab/>
      </w:r>
      <w:r>
        <w:rPr>
          <w:rFonts w:hint="eastAsia" w:ascii="宋体" w:hAnsi="宋体" w:cs="宋体"/>
          <w:sz w:val="24"/>
          <w:highlight w:val="white"/>
        </w:rPr>
        <w:t xml:space="preserve">账  号：</w:t>
      </w:r>
      <w:r>
        <w:rPr>
          <w:highlight w:val="white"/>
        </w:rPr>
      </w:r>
    </w:p>
    <w:p>
      <w:pPr>
        <w:ind w:firstLine="480"/>
        <w:spacing w:line="360" w:lineRule="auto"/>
        <w:tabs>
          <w:tab w:val="left" w:pos="4700" w:leader="none"/>
        </w:tabs>
        <w:rPr>
          <w:rFonts w:ascii="宋体" w:hAnsi="宋体" w:cs="宋体"/>
          <w:sz w:val="24"/>
          <w:highlight w:val="white"/>
        </w:rPr>
      </w:pPr>
      <w:r>
        <w:rPr>
          <w:rFonts w:ascii="宋体" w:hAnsi="宋体" w:cs="宋体"/>
          <w:sz w:val="24"/>
          <w:highlight w:val="white"/>
        </w:rPr>
      </w:r>
      <w:r>
        <w:rPr>
          <w:highlight w:val="white"/>
        </w:rPr>
      </w:r>
    </w:p>
    <w:p>
      <w:pPr>
        <w:ind w:firstLine="480"/>
        <w:spacing w:line="360" w:lineRule="auto"/>
        <w:tabs>
          <w:tab w:val="left" w:pos="4700" w:leader="none"/>
        </w:tabs>
        <w:rPr>
          <w:rFonts w:ascii="宋体" w:hAnsi="宋体" w:cs="宋体"/>
          <w:sz w:val="24"/>
          <w:highlight w:val="white"/>
        </w:rPr>
      </w:pPr>
      <w:r>
        <w:rPr>
          <w:rFonts w:ascii="宋体" w:hAnsi="宋体" w:cs="宋体"/>
          <w:sz w:val="24"/>
          <w:highlight w:val="white"/>
        </w:rPr>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见证单位：（盖章）</w:t>
      </w:r>
      <w:r>
        <w:rPr>
          <w:highlight w:val="white"/>
        </w:rPr>
      </w:r>
    </w:p>
    <w:p>
      <w:pPr>
        <w:ind w:firstLine="48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地  址：                                      </w:t>
      </w:r>
      <w:r>
        <w:rPr>
          <w:highlight w:val="white"/>
        </w:rPr>
      </w:r>
    </w:p>
    <w:p>
      <w:pPr>
        <w:ind w:firstLine="240"/>
        <w:spacing w:line="360" w:lineRule="auto"/>
        <w:tabs>
          <w:tab w:val="left" w:pos="4700" w:leader="none"/>
        </w:tabs>
        <w:rPr>
          <w:rFonts w:ascii="宋体" w:hAnsi="宋体" w:cs="宋体"/>
          <w:sz w:val="24"/>
          <w:highlight w:val="white"/>
        </w:rPr>
      </w:pPr>
      <w:r>
        <w:rPr>
          <w:rFonts w:hint="eastAsia" w:ascii="宋体" w:hAnsi="宋体" w:cs="宋体"/>
          <w:sz w:val="24"/>
          <w:highlight w:val="white"/>
        </w:rPr>
        <w:t xml:space="preserve"> 年  月  日</w:t>
      </w:r>
      <w:r>
        <w:rPr>
          <w:highlight w:val="white"/>
        </w:rPr>
      </w:r>
    </w:p>
    <w:p>
      <w:pPr>
        <w:ind w:firstLine="482"/>
        <w:jc w:val="center"/>
        <w:spacing w:line="360" w:lineRule="auto"/>
        <w:widowControl/>
        <w:rPr>
          <w:rFonts w:ascii="宋体" w:hAnsi="宋体" w:cs="宋体"/>
          <w:bCs/>
          <w:sz w:val="24"/>
          <w:highlight w:val="white"/>
        </w:rPr>
      </w:pPr>
      <w:r>
        <w:rPr>
          <w:rFonts w:hint="eastAsia" w:ascii="宋体" w:hAnsi="宋体" w:cs="宋体"/>
          <w:b/>
          <w:sz w:val="24"/>
          <w:highlight w:val="white"/>
        </w:rPr>
        <w:br w:type="page" w:clear="all"/>
      </w:r>
      <w:r>
        <w:rPr>
          <w:rFonts w:hint="eastAsia" w:ascii="宋体" w:hAnsi="宋体" w:cs="宋体"/>
          <w:b/>
          <w:sz w:val="24"/>
          <w:highlight w:val="white"/>
        </w:rPr>
        <w:t xml:space="preserve">廉政建设协议</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工程项目名称：</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工程项目地址：</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发包人（采购人）：</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承包人（成交供应商）：</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为规范工程建设项目合同执行过程中承发包双方的行为，促进合作双方单位的廉政建设，保护国家、集体和当事人的合法权益，根据国家有关工程建设的法律法规和廉政建设责任制规定，特订立本廉政协议。</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双方的责任</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应严格遵守国家关于市场准入、项目招标投标、工程建设、施工安装和市场活动等有关</w:t>
      </w:r>
      <w:r>
        <w:rPr>
          <w:rFonts w:hint="eastAsia" w:hAnsi="宋体" w:cs="宋体"/>
          <w:bCs/>
          <w:sz w:val="24"/>
          <w:highlight w:val="white"/>
          <w:lang w:eastAsia="zh-CN"/>
        </w:rPr>
        <w:t xml:space="preserve">法律法规</w:t>
      </w:r>
      <w:r>
        <w:rPr>
          <w:rFonts w:hint="eastAsia" w:ascii="宋体" w:hAnsi="宋体" w:cs="宋体"/>
          <w:bCs/>
          <w:sz w:val="24"/>
          <w:highlight w:val="white"/>
        </w:rPr>
        <w:t xml:space="preserve">，相关政策，以及廉政建设的各项规定。</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严格执行建设工程项目承发包合同文件，自觉履行合同相关规定。</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业务活动必须坚持公开、公平、公正、诚信、透明的原则（除法律法规另有规定者外），不得为获取不正当的利益，损害国家、集体和对方利益，不得违反工程建设管理、施工安装的规章制度。</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发现对方在业务活动中有违规、违纪、违法行为的，应及时提醒对方，情节严重的，应向其上级主管部门或纪检监察、司法等有关机关举报。</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发包人的责任</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发包人的领导和从事该建设工程项目的工作人员，在工程建设的招投标阶段、施工合同签订、材料设备认价、现场签证、工程验收和结算等过程中应遵守以下规定：</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不准向承包人和相关单位索要或接受回扣、礼金、有价证券、贵重物品和好处费、感谢费等。</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不准在承包人和相关单位报销任何应由发包人或个人支付的费用。</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不准要求、暗示或接受承包人和相关单位为个人装修住房、婚丧嫁娶、配偶子女的工作安排以及出国（境）、旅游等提供方便。</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不准参加有可能影响公正执行公务的承包人和相关单位的宴请和健身、娱乐等活动。</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向承包人介绍或为配偶、子女、亲属参与同发包人项目工程施工合同有关的设备、材料、工程分包、劳务等经济活动。不得以任何理由向承包人和相关单位推荐分包单位或要求承包人购买项目工程施工合同规定以外的材料、设备等。</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发包人的权利</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承包人工作人员有违反本协议责任行为给发包人单位造成经济损失的，发包人有权要求承包人进行相应赔偿。</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承包人工作人员有违反本责任书责任行为，发包人有权做出罚扣全部或部分廉政保证金、取消承包人中标资格、终止合同、重新进行竣工结算等处理决定。</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股份公司系统内单位或个人在甲乙双方合同执行过程中违反本廉政协议相关规定，造成发包人单位损失，发包人将向股份公司领导汇报，请求对承包人进行行政处理。对于触犯法律行为，发包人将依法追究其法律责任。</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承包人的责任</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应与发包人保持正常的业务交往，按照有关法律法规和程序开展业务工作，严格执行工程建设的有关方针、政策，尤其是有关建筑施工安装的强制性标准和规范，并遵守以下规定：</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不准以任何理由向发包人、相关单位及其工作人员赠送礼金、有价证券、贵重物品和回扣、好处费、感谢费等。</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不准以任何理由为发包人和相关单位报销应由对方或个人支付的费用。</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不准接受或暗示为发包人、相关单位或个人装修住房、婚丧嫁娶、配偶子女的工作安排以及出国（境）、旅游等提供方便。</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不准以任何理由为发包人、相关单位或个人组织有可能影响公正执行公务的宴请、健身、娱乐等活动。</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不准以任何理由拒绝为发包人上级单位审计、监察部门的纪检监察工作进行配合。</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承包人的权利</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发包人工作人员有违反本协议书责任行为给承包人单位造成经济损失的，承包人有权要求发包人进行相应赔偿。</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承包人有权向发包人或发包人上级单位举报发包人人员违反廉政规定的情况。</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承包人没有违反本协议责任行为，廉政保证金在约定时限内无息返还。</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本协议作为投标人须知或工程施工合同的附件，与投标人须知或工程施工合同具有同等法律效力，经双方签署后立即生效。</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本协议一式四份，由甲乙双方各执一份，送交甲乙双方的监督单位各一份。</w:t>
      </w:r>
      <w:r>
        <w:rPr>
          <w:highlight w:val="white"/>
        </w:rPr>
      </w:r>
    </w:p>
    <w:p>
      <w:pPr>
        <w:ind w:firstLine="480"/>
        <w:jc w:val="left"/>
        <w:spacing w:line="360" w:lineRule="auto"/>
        <w:rPr>
          <w:rFonts w:ascii="宋体" w:hAnsi="宋体" w:cs="宋体"/>
          <w:bCs/>
          <w:sz w:val="24"/>
          <w:highlight w:val="white"/>
        </w:rPr>
      </w:pPr>
      <w:r>
        <w:rPr>
          <w:rFonts w:ascii="宋体" w:hAnsi="宋体" w:cs="宋体"/>
          <w:bCs/>
          <w:sz w:val="24"/>
          <w:highlight w:val="white"/>
        </w:rPr>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发包人：（盖章）　　　　　　    　　　承包人：（盖章）</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法定代表人：　　　　　　　　　　　　　法定代表人：</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地址：　　　　　　　　　　　　　　　　地址：</w:t>
      </w:r>
      <w:r>
        <w:rPr>
          <w:highlight w:val="white"/>
        </w:rPr>
      </w:r>
    </w:p>
    <w:p>
      <w:pPr>
        <w:ind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电话：　　　　　　　　　　　　　　　  电话：</w:t>
      </w:r>
      <w:r>
        <w:rPr>
          <w:highlight w:val="white"/>
        </w:rPr>
      </w:r>
    </w:p>
    <w:p>
      <w:pPr>
        <w:ind w:firstLine="480"/>
        <w:jc w:val="center"/>
        <w:spacing w:line="360" w:lineRule="auto"/>
        <w:rPr>
          <w:rFonts w:ascii="宋体" w:hAnsi="宋体" w:cs="宋体"/>
          <w:bCs/>
          <w:sz w:val="24"/>
          <w:highlight w:val="white"/>
        </w:rPr>
      </w:pPr>
      <w:r>
        <w:rPr>
          <w:rFonts w:hint="eastAsia" w:ascii="宋体" w:hAnsi="宋体" w:cs="宋体"/>
          <w:bCs/>
          <w:sz w:val="24"/>
          <w:highlight w:val="white"/>
        </w:rPr>
        <w:br w:type="page" w:clear="all"/>
      </w:r>
      <w:r>
        <w:rPr>
          <w:rFonts w:hint="eastAsia" w:ascii="宋体" w:hAnsi="宋体" w:cs="宋体"/>
          <w:b/>
          <w:sz w:val="24"/>
          <w:highlight w:val="white"/>
        </w:rPr>
        <w:t xml:space="preserve">安全生产协议</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发包人（采购人）：</w:t>
      </w:r>
      <w:r>
        <w:rPr>
          <w:highlight w:val="white"/>
        </w:rPr>
      </w:r>
    </w:p>
    <w:p>
      <w:pPr>
        <w:ind w:firstLine="480"/>
        <w:spacing w:line="360" w:lineRule="auto"/>
        <w:tabs>
          <w:tab w:val="left" w:pos="2500" w:leader="none"/>
        </w:tabs>
        <w:rPr>
          <w:rFonts w:ascii="宋体" w:hAnsi="宋体" w:cs="宋体"/>
          <w:bCs/>
          <w:sz w:val="24"/>
          <w:highlight w:val="white"/>
        </w:rPr>
      </w:pPr>
      <w:r>
        <w:rPr>
          <w:rFonts w:hint="eastAsia" w:ascii="宋体" w:hAnsi="宋体" w:cs="宋体"/>
          <w:bCs/>
          <w:sz w:val="24"/>
          <w:highlight w:val="white"/>
        </w:rPr>
        <w:t xml:space="preserve">承包人（成交供应商）：</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为认真贯彻“安全第一，预防为主”的方针，加强建设工程施工现场安全生产管理，确保不发生伤亡事故及双方的利益不受损害，依照《中华人民共和国安全生产法</w:t>
      </w:r>
      <w:r>
        <w:rPr>
          <w:rFonts w:hint="eastAsia" w:hAnsi="宋体" w:cs="宋体"/>
          <w:bCs/>
          <w:sz w:val="24"/>
          <w:highlight w:val="white"/>
          <w:lang w:eastAsia="zh-CN"/>
        </w:rPr>
        <w:t xml:space="preserve">》《</w:t>
      </w:r>
      <w:r>
        <w:rPr>
          <w:rFonts w:hint="eastAsia" w:ascii="宋体" w:hAnsi="宋体" w:cs="宋体"/>
          <w:bCs/>
          <w:sz w:val="24"/>
          <w:highlight w:val="white"/>
        </w:rPr>
        <w:t xml:space="preserve">中华人民共和国劳动法</w:t>
      </w:r>
      <w:r>
        <w:rPr>
          <w:rFonts w:hint="eastAsia" w:hAnsi="宋体" w:cs="宋体"/>
          <w:bCs/>
          <w:sz w:val="24"/>
          <w:highlight w:val="white"/>
          <w:lang w:eastAsia="zh-CN"/>
        </w:rPr>
        <w:t xml:space="preserve">》《</w:t>
      </w:r>
      <w:r>
        <w:rPr>
          <w:rFonts w:hint="eastAsia" w:ascii="宋体" w:hAnsi="宋体" w:cs="宋体"/>
          <w:bCs/>
          <w:sz w:val="24"/>
          <w:highlight w:val="white"/>
        </w:rPr>
        <w:t xml:space="preserve">建设工程安全生产管理条例》等有关规定，双方本着平等、自愿的原则，签订本协议。</w:t>
      </w:r>
      <w:r>
        <w:rPr>
          <w:highlight w:val="white"/>
        </w:rPr>
      </w:r>
    </w:p>
    <w:p>
      <w:pPr>
        <w:pStyle w:val="687"/>
        <w:ind w:left="0"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为</w:t>
      </w:r>
      <w:r>
        <w:rPr>
          <w:rFonts w:hint="eastAsia" w:ascii="宋体" w:hAnsi="宋体" w:eastAsia="宋体" w:cs="宋体"/>
          <w:sz w:val="24"/>
          <w:szCs w:val="24"/>
          <w:highlight w:val="white"/>
          <w:lang w:val="en-US" w:eastAsia="zh-CN"/>
        </w:rPr>
        <w:t xml:space="preserve">确保</w:t>
      </w:r>
      <w:r>
        <w:rPr>
          <w:rFonts w:hint="eastAsia" w:ascii="宋体" w:hAnsi="宋体" w:eastAsia="宋体" w:cs="宋体"/>
          <w:b/>
          <w:sz w:val="24"/>
          <w:szCs w:val="24"/>
          <w:highlight w:val="white"/>
          <w:u w:val="single"/>
        </w:rPr>
        <w:t xml:space="preserve">               </w:t>
      </w:r>
      <w:r>
        <w:rPr>
          <w:rFonts w:hint="eastAsia" w:ascii="宋体" w:hAnsi="宋体" w:eastAsia="宋体" w:cs="宋体"/>
          <w:sz w:val="24"/>
          <w:szCs w:val="24"/>
          <w:highlight w:val="white"/>
        </w:rPr>
        <w:t xml:space="preserve">顺利完成，</w:t>
      </w:r>
      <w:r>
        <w:rPr>
          <w:rFonts w:hint="eastAsia" w:ascii="宋体" w:hAnsi="宋体" w:eastAsia="宋体" w:cs="宋体"/>
          <w:b/>
          <w:sz w:val="24"/>
          <w:szCs w:val="24"/>
          <w:highlight w:val="white"/>
          <w:u w:val="single"/>
        </w:rPr>
        <w:t xml:space="preserve">           </w:t>
      </w:r>
      <w:r>
        <w:rPr>
          <w:rFonts w:hint="eastAsia" w:ascii="宋体" w:hAnsi="宋体" w:eastAsia="宋体" w:cs="宋体"/>
          <w:sz w:val="24"/>
          <w:szCs w:val="24"/>
          <w:highlight w:val="white"/>
        </w:rPr>
        <w:t xml:space="preserve">（业主）特与</w:t>
      </w:r>
      <w:r>
        <w:rPr>
          <w:rFonts w:hint="eastAsia" w:ascii="宋体" w:hAnsi="宋体" w:eastAsia="宋体" w:cs="宋体"/>
          <w:b/>
          <w:sz w:val="24"/>
          <w:szCs w:val="24"/>
          <w:highlight w:val="white"/>
          <w:u w:val="single"/>
        </w:rPr>
        <w:t xml:space="preserve">             </w:t>
      </w:r>
      <w:r>
        <w:rPr>
          <w:rFonts w:hint="eastAsia" w:ascii="宋体" w:hAnsi="宋体" w:eastAsia="宋体" w:cs="宋体"/>
          <w:sz w:val="24"/>
          <w:szCs w:val="24"/>
          <w:highlight w:val="white"/>
        </w:rPr>
        <w:t xml:space="preserve">（承包人）签订安全生产责任状：</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一、承包人必须依法依规组织生产经营，严格落实企业安全生产主体责任，建立覆盖全员的安全生产责任制。</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二、承包人必须坚决落实安全生产培训制度，现场指定负责人员，安全管理人员，特种作业人员一律经严格考核、持证上岗；施工人员必须全部经培训合格后上岗。</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三、承包人必须全面认知风险，辨识危险源，提高风险控制和应急处置能力。</w:t>
      </w:r>
      <w:r>
        <w:rPr>
          <w:highlight w:val="white"/>
        </w:rPr>
      </w:r>
    </w:p>
    <w:p>
      <w:pPr>
        <w:pStyle w:val="692"/>
        <w:ind w:firstLine="480"/>
        <w:spacing w:line="360" w:lineRule="auto"/>
        <w:rPr>
          <w:rFonts w:ascii="宋体" w:hAnsi="宋体" w:eastAsia="宋体" w:cs="宋体"/>
          <w:highlight w:val="white"/>
        </w:rPr>
      </w:pPr>
      <w:r>
        <w:rPr>
          <w:rFonts w:hint="eastAsia" w:ascii="宋体" w:hAnsi="宋体" w:eastAsia="宋体" w:cs="宋体"/>
          <w:highlight w:val="white"/>
        </w:rPr>
        <w:t xml:space="preserve">四、承包人必须提供符合职业卫生条件的工作场所，为员工配备符合要求的劳动防护用品。</w:t>
      </w:r>
      <w:r>
        <w:rPr>
          <w:highlight w:val="white"/>
        </w:rPr>
      </w:r>
    </w:p>
    <w:p>
      <w:pPr>
        <w:pStyle w:val="692"/>
        <w:ind w:firstLine="480"/>
        <w:spacing w:line="360" w:lineRule="auto"/>
        <w:rPr>
          <w:rFonts w:ascii="宋体" w:hAnsi="宋体" w:eastAsia="宋体" w:cs="宋体"/>
          <w:highlight w:val="white"/>
        </w:rPr>
      </w:pPr>
      <w:r>
        <w:rPr>
          <w:rFonts w:hint="eastAsia" w:ascii="宋体" w:hAnsi="宋体" w:eastAsia="宋体" w:cs="宋体"/>
          <w:highlight w:val="white"/>
        </w:rPr>
        <w:t xml:space="preserve">五、承包人必须严格安全生产现场管理，执行岗位操作规程，坚决杜绝违章指挥、违规作业和违反劳动纪律行为。</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六、业主不定期进行安全检查，如发现承包人违反安全要求、存在事故隐患，将及时书面通知承包人整改，承包人应在规定的时</w:t>
      </w:r>
      <w:r>
        <w:rPr>
          <w:rFonts w:hint="eastAsia" w:ascii="宋体" w:hAnsi="宋体" w:cs="宋体"/>
          <w:sz w:val="24"/>
          <w:highlight w:val="white"/>
          <w:lang w:eastAsia="zh-CN"/>
        </w:rPr>
        <w:t xml:space="preserve">间内</w:t>
      </w:r>
      <w:r>
        <w:rPr>
          <w:rFonts w:hint="eastAsia" w:ascii="宋体" w:hAnsi="宋体" w:cs="宋体"/>
          <w:sz w:val="24"/>
          <w:highlight w:val="white"/>
        </w:rPr>
        <w:t xml:space="preserve">完成整改要求，并报请业主验收合格后方可复工。</w:t>
      </w:r>
      <w:r>
        <w:rPr>
          <w:highlight w:val="white"/>
        </w:rP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七、如发现负责人员与安全管理人员玩忽职守，安全责任不到位，发生安全事故或多次出现事故苗头者，业主单位有权通知承包人停工整改。</w:t>
      </w:r>
      <w:r>
        <w:rPr>
          <w:highlight w:val="white"/>
        </w:rPr>
      </w:r>
    </w:p>
    <w:p>
      <w:pPr>
        <w:ind w:firstLine="480"/>
        <w:spacing w:line="360" w:lineRule="auto"/>
        <w:rPr>
          <w:rFonts w:ascii="宋体" w:hAnsi="宋体" w:cs="宋体"/>
          <w:bCs/>
          <w:sz w:val="24"/>
          <w:highlight w:val="white"/>
        </w:rPr>
      </w:pPr>
      <w:r>
        <w:rPr>
          <w:rFonts w:ascii="宋体" w:hAnsi="宋体" w:cs="宋体"/>
          <w:bCs/>
          <w:sz w:val="24"/>
          <w:highlight w:val="white"/>
        </w:rPr>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发包人：                                   承包人：</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（盖章）                                  （盖章）</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法定代表人：                               法定代表人：</w:t>
      </w:r>
      <w:r>
        <w:rPr>
          <w:highlight w:val="white"/>
        </w:rPr>
      </w:r>
    </w:p>
    <w:p>
      <w:pPr>
        <w:ind w:firstLine="480"/>
        <w:spacing w:line="360" w:lineRule="auto"/>
        <w:rPr>
          <w:rFonts w:ascii="宋体" w:hAnsi="宋体" w:cs="宋体"/>
          <w:bCs/>
          <w:sz w:val="24"/>
          <w:highlight w:val="white"/>
        </w:rPr>
      </w:pPr>
      <w:r>
        <w:rPr>
          <w:rFonts w:hint="eastAsia" w:ascii="宋体" w:hAnsi="宋体" w:cs="宋体"/>
          <w:bCs/>
          <w:sz w:val="24"/>
          <w:highlight w:val="white"/>
        </w:rPr>
        <w:t xml:space="preserve">地址：                                     地址：   </w:t>
      </w:r>
      <w:r>
        <w:rPr>
          <w:highlight w:val="white"/>
        </w:rPr>
      </w:r>
    </w:p>
    <w:p>
      <w:pPr>
        <w:ind w:firstLine="480"/>
        <w:spacing w:line="360" w:lineRule="auto"/>
        <w:rPr>
          <w:rFonts w:ascii="黑体" w:eastAsia="黑体"/>
          <w:b/>
          <w:bCs/>
          <w:color w:val="000000" w:themeColor="text1"/>
          <w:sz w:val="32"/>
          <w:szCs w:val="32"/>
          <w:highlight w:val="white"/>
          <w14:textFill>
            <w14:solidFill>
              <w14:schemeClr w14:val="tx1"/>
            </w14:solidFill>
          </w14:textFill>
        </w:rPr>
      </w:pPr>
      <w:r>
        <w:rPr>
          <w:rFonts w:hint="eastAsia" w:ascii="宋体" w:hAnsi="宋体" w:cs="宋体"/>
          <w:bCs/>
          <w:sz w:val="24"/>
          <w:highlight w:val="white"/>
        </w:rPr>
        <w:t xml:space="preserve">年  月   日                                年   月   日</w:t>
      </w:r>
      <w:r>
        <w:rPr>
          <w:highlight w:val="white"/>
        </w:rPr>
      </w:r>
    </w:p>
    <w:p>
      <w:pPr>
        <w:rPr>
          <w:rFonts w:ascii="宋体" w:hAnsi="宋体"/>
          <w:b/>
          <w:sz w:val="44"/>
          <w:szCs w:val="44"/>
          <w:highlight w:val="white"/>
        </w:rPr>
      </w:pPr>
      <w:r>
        <w:rPr>
          <w:rFonts w:hint="eastAsia" w:ascii="宋体" w:hAnsi="宋体"/>
          <w:b/>
          <w:sz w:val="44"/>
          <w:szCs w:val="44"/>
          <w:highlight w:val="white"/>
        </w:rPr>
        <w:br w:type="page" w:clear="all"/>
      </w:r>
      <w:r>
        <w:rPr>
          <w:highlight w:val="white"/>
        </w:rPr>
      </w:r>
    </w:p>
    <w:p>
      <w:pPr>
        <w:jc w:val="center"/>
        <w:spacing w:line="360" w:lineRule="auto"/>
        <w:rPr>
          <w:rFonts w:ascii="宋体" w:hAnsi="宋体"/>
          <w:b/>
          <w:sz w:val="44"/>
          <w:szCs w:val="44"/>
          <w:highlight w:val="white"/>
        </w:rPr>
        <w:outlineLvl w:val="0"/>
      </w:pPr>
      <w:r>
        <w:rPr>
          <w:rFonts w:hint="eastAsia" w:ascii="宋体" w:hAnsi="宋体"/>
          <w:b/>
          <w:sz w:val="44"/>
          <w:szCs w:val="44"/>
          <w:highlight w:val="white"/>
        </w:rPr>
        <w:t xml:space="preserve">第五部分．附件（响应文件格式）</w:t>
      </w:r>
      <w:r>
        <w:rPr>
          <w:highlight w:val="white"/>
        </w:rPr>
      </w:r>
    </w:p>
    <w:p>
      <w:pPr>
        <w:jc w:val="center"/>
        <w:spacing w:line="360" w:lineRule="auto"/>
        <w:rPr>
          <w:rFonts w:ascii="宋体" w:hAnsi="宋体"/>
          <w:b/>
          <w:sz w:val="48"/>
          <w:highlight w:val="white"/>
          <w:u w:val="single"/>
        </w:rPr>
      </w:pPr>
      <w:r>
        <w:rPr>
          <w:rFonts w:ascii="宋体" w:hAnsi="宋体"/>
          <w:b/>
          <w:sz w:val="48"/>
          <w:highlight w:val="white"/>
          <w:u w:val="single"/>
        </w:rPr>
      </w:r>
      <w:r>
        <w:rPr>
          <w:highlight w:val="white"/>
        </w:rPr>
      </w:r>
    </w:p>
    <w:p>
      <w:pPr>
        <w:jc w:val="center"/>
        <w:spacing w:line="360" w:lineRule="auto"/>
        <w:rPr>
          <w:rFonts w:ascii="宋体" w:hAnsi="宋体"/>
          <w:b/>
          <w:sz w:val="48"/>
          <w:highlight w:val="white"/>
        </w:rPr>
      </w:pPr>
      <w:r>
        <w:rPr>
          <w:rFonts w:hint="eastAsia" w:ascii="宋体" w:hAnsi="宋体"/>
          <w:b/>
          <w:sz w:val="48"/>
          <w:highlight w:val="white"/>
          <w:lang w:eastAsia="zh-CN"/>
        </w:rPr>
        <w:t xml:space="preserve">西直湖港闸站枢纽清污机桥至地涵段堤防截渗工程</w:t>
      </w:r>
      <w:r>
        <w:rPr>
          <w:rFonts w:hint="eastAsia" w:ascii="宋体" w:hAnsi="宋体"/>
          <w:b/>
          <w:sz w:val="48"/>
          <w:highlight w:val="white"/>
        </w:rPr>
        <w:t xml:space="preserve">竞争性磋商</w:t>
      </w:r>
      <w:r>
        <w:rPr>
          <w:highlight w:val="white"/>
        </w:rPr>
      </w:r>
    </w:p>
    <w:p>
      <w:pPr>
        <w:jc w:val="center"/>
        <w:spacing w:line="360" w:lineRule="auto"/>
        <w:rPr>
          <w:rFonts w:ascii="宋体" w:hAnsi="宋体"/>
          <w:b/>
          <w:sz w:val="72"/>
          <w:highlight w:val="white"/>
        </w:rPr>
      </w:pPr>
      <w:r>
        <w:rPr>
          <w:rFonts w:hint="eastAsia" w:ascii="宋体" w:hAnsi="宋体"/>
          <w:b/>
          <w:sz w:val="72"/>
          <w:highlight w:val="white"/>
        </w:rPr>
        <w:t xml:space="preserve">响应文件</w:t>
      </w:r>
      <w:r>
        <w:rPr>
          <w:highlight w:val="white"/>
        </w:rPr>
      </w:r>
    </w:p>
    <w:p>
      <w:pPr>
        <w:jc w:val="center"/>
        <w:spacing w:line="360" w:lineRule="auto"/>
        <w:rPr>
          <w:rFonts w:ascii="宋体" w:hAnsi="宋体"/>
          <w:b/>
          <w:sz w:val="48"/>
          <w:highlight w:val="white"/>
        </w:rPr>
      </w:pPr>
      <w:r>
        <w:rPr>
          <w:rFonts w:ascii="宋体" w:hAnsi="宋体"/>
          <w:b/>
          <w:sz w:val="48"/>
          <w:highlight w:val="white"/>
        </w:rPr>
      </w:r>
      <w:r>
        <w:rPr>
          <w:highlight w:val="white"/>
        </w:rPr>
      </w:r>
    </w:p>
    <w:p>
      <w:pPr>
        <w:jc w:val="center"/>
        <w:spacing w:line="360" w:lineRule="auto"/>
        <w:rPr>
          <w:rFonts w:ascii="宋体" w:hAnsi="宋体"/>
          <w:b/>
          <w:sz w:val="48"/>
          <w:highlight w:val="white"/>
        </w:rPr>
      </w:pPr>
      <w:r>
        <w:rPr>
          <w:rFonts w:ascii="宋体" w:hAnsi="宋体"/>
          <w:b/>
          <w:sz w:val="48"/>
          <w:highlight w:val="white"/>
        </w:rPr>
      </w:r>
      <w:r>
        <w:rPr>
          <w:highlight w:val="white"/>
        </w:rPr>
      </w:r>
    </w:p>
    <w:p>
      <w:pPr>
        <w:jc w:val="center"/>
        <w:spacing w:line="360" w:lineRule="auto"/>
        <w:rPr>
          <w:rFonts w:ascii="宋体" w:hAnsi="宋体"/>
          <w:b/>
          <w:sz w:val="48"/>
          <w:highlight w:val="white"/>
        </w:rPr>
      </w:pPr>
      <w:r>
        <w:rPr>
          <w:rFonts w:ascii="宋体" w:hAnsi="宋体"/>
          <w:b/>
          <w:sz w:val="48"/>
          <w:highlight w:val="white"/>
        </w:rPr>
      </w:r>
      <w:r>
        <w:rPr>
          <w:highlight w:val="white"/>
        </w:rPr>
      </w:r>
    </w:p>
    <w:p>
      <w:pPr>
        <w:ind w:firstLine="602"/>
        <w:spacing w:line="360" w:lineRule="auto"/>
        <w:rPr>
          <w:rFonts w:ascii="宋体" w:hAnsi="宋体"/>
          <w:b/>
          <w:sz w:val="30"/>
          <w:highlight w:val="white"/>
          <w:u w:val="single"/>
        </w:rPr>
      </w:pPr>
      <w:r>
        <w:rPr>
          <w:rFonts w:hint="eastAsia" w:ascii="宋体" w:hAnsi="宋体"/>
          <w:b/>
          <w:sz w:val="30"/>
          <w:highlight w:val="white"/>
        </w:rPr>
        <w:t xml:space="preserve">项目编号：</w:t>
      </w:r>
      <w:r>
        <w:rPr>
          <w:rFonts w:hint="eastAsia" w:ascii="宋体" w:hAnsi="宋体"/>
          <w:b/>
          <w:sz w:val="30"/>
          <w:highlight w:val="white"/>
          <w:u w:val="single"/>
        </w:rPr>
        <w:t xml:space="preserve">                            </w:t>
      </w:r>
      <w:r>
        <w:rPr>
          <w:highlight w:val="white"/>
        </w:rPr>
      </w:r>
    </w:p>
    <w:p>
      <w:pPr>
        <w:ind w:firstLine="562"/>
        <w:spacing w:line="360" w:lineRule="auto"/>
        <w:rPr>
          <w:rFonts w:ascii="宋体" w:hAnsi="宋体"/>
          <w:b/>
          <w:sz w:val="30"/>
          <w:highlight w:val="white"/>
        </w:rPr>
      </w:pPr>
      <w:r>
        <w:rPr>
          <w:rFonts w:hint="eastAsia" w:ascii="宋体" w:hAnsi="宋体"/>
          <w:b/>
          <w:sz w:val="28"/>
          <w:highlight w:val="white"/>
        </w:rPr>
        <w:t xml:space="preserve">项目</w:t>
      </w:r>
      <w:r>
        <w:rPr>
          <w:rFonts w:hint="eastAsia" w:ascii="宋体" w:hAnsi="宋体"/>
          <w:b/>
          <w:sz w:val="30"/>
          <w:highlight w:val="white"/>
        </w:rPr>
        <w:t xml:space="preserve">名称：</w:t>
      </w:r>
      <w:r>
        <w:rPr>
          <w:rFonts w:hint="eastAsia" w:ascii="宋体" w:hAnsi="宋体"/>
          <w:b/>
          <w:sz w:val="30"/>
          <w:highlight w:val="white"/>
          <w:u w:val="single"/>
        </w:rPr>
        <w:t xml:space="preserve">                            </w:t>
      </w:r>
      <w:r>
        <w:rPr>
          <w:rFonts w:hint="eastAsia" w:ascii="宋体" w:hAnsi="宋体"/>
          <w:b/>
          <w:sz w:val="30"/>
          <w:highlight w:val="white"/>
        </w:rPr>
        <w:t xml:space="preserve">  </w:t>
      </w:r>
      <w:r>
        <w:rPr>
          <w:highlight w:val="white"/>
        </w:rPr>
      </w:r>
    </w:p>
    <w:p>
      <w:pPr>
        <w:ind w:firstLine="602"/>
        <w:spacing w:line="360" w:lineRule="auto"/>
        <w:rPr>
          <w:rFonts w:ascii="宋体" w:hAnsi="宋体"/>
          <w:b/>
          <w:sz w:val="30"/>
          <w:highlight w:val="white"/>
          <w:u w:val="single"/>
        </w:rPr>
      </w:pPr>
      <w:r>
        <w:rPr>
          <w:rFonts w:hint="eastAsia" w:ascii="宋体" w:hAnsi="宋体"/>
          <w:b/>
          <w:sz w:val="30"/>
          <w:highlight w:val="white"/>
        </w:rPr>
        <w:t xml:space="preserve">供应商：</w:t>
      </w:r>
      <w:r>
        <w:rPr>
          <w:rFonts w:hint="eastAsia" w:ascii="宋体" w:hAnsi="宋体"/>
          <w:b/>
          <w:sz w:val="30"/>
          <w:highlight w:val="white"/>
          <w:u w:val="single"/>
        </w:rPr>
        <w:tab/>
      </w:r>
      <w:r>
        <w:rPr>
          <w:rFonts w:hint="eastAsia" w:ascii="宋体" w:hAnsi="宋体"/>
          <w:b/>
          <w:sz w:val="30"/>
          <w:highlight w:val="white"/>
          <w:u w:val="single"/>
        </w:rPr>
        <w:t xml:space="preserve">                   （盖公章）</w:t>
      </w:r>
      <w:r>
        <w:rPr>
          <w:highlight w:val="white"/>
        </w:rPr>
      </w:r>
    </w:p>
    <w:p>
      <w:pPr>
        <w:ind w:firstLine="602"/>
        <w:spacing w:line="360" w:lineRule="auto"/>
        <w:rPr>
          <w:rFonts w:ascii="宋体" w:hAnsi="宋体"/>
          <w:b/>
          <w:sz w:val="30"/>
          <w:highlight w:val="white"/>
        </w:rPr>
      </w:pPr>
      <w:r>
        <w:rPr>
          <w:rFonts w:hint="eastAsia" w:ascii="宋体" w:hAnsi="宋体"/>
          <w:b/>
          <w:sz w:val="30"/>
          <w:highlight w:val="white"/>
        </w:rPr>
        <w:t xml:space="preserve">法定代表人或</w:t>
      </w:r>
      <w:r>
        <w:rPr>
          <w:highlight w:val="white"/>
        </w:rPr>
      </w:r>
    </w:p>
    <w:p>
      <w:pPr>
        <w:ind w:firstLine="602"/>
        <w:spacing w:line="360" w:lineRule="auto"/>
        <w:rPr>
          <w:rFonts w:ascii="宋体" w:hAnsi="宋体"/>
          <w:b/>
          <w:sz w:val="30"/>
          <w:highlight w:val="white"/>
          <w:u w:val="single"/>
        </w:rPr>
      </w:pPr>
      <w:r>
        <w:rPr>
          <w:rFonts w:hint="eastAsia" w:ascii="宋体" w:hAnsi="宋体"/>
          <w:b/>
          <w:sz w:val="30"/>
          <w:highlight w:val="white"/>
        </w:rPr>
        <w:t xml:space="preserve">被授权代表：</w:t>
      </w:r>
      <w:r>
        <w:rPr>
          <w:rFonts w:hint="eastAsia" w:ascii="宋体" w:hAnsi="宋体"/>
          <w:b/>
          <w:sz w:val="30"/>
          <w:highlight w:val="white"/>
          <w:u w:val="single"/>
        </w:rPr>
        <w:tab/>
      </w:r>
      <w:r>
        <w:rPr>
          <w:rFonts w:hint="eastAsia" w:ascii="宋体" w:hAnsi="宋体"/>
          <w:b/>
          <w:sz w:val="30"/>
          <w:highlight w:val="white"/>
          <w:u w:val="single"/>
        </w:rPr>
        <w:t xml:space="preserve">          （签字或盖章）</w:t>
      </w:r>
      <w:r>
        <w:rPr>
          <w:highlight w:val="white"/>
        </w:rPr>
      </w:r>
    </w:p>
    <w:p>
      <w:pPr>
        <w:jc w:val="center"/>
        <w:spacing w:line="360" w:lineRule="auto"/>
        <w:rPr>
          <w:rFonts w:ascii="宋体" w:hAnsi="宋体"/>
          <w:b/>
          <w:sz w:val="30"/>
          <w:highlight w:val="white"/>
        </w:rPr>
      </w:pPr>
      <w:r>
        <w:rPr>
          <w:rFonts w:ascii="宋体" w:hAnsi="宋体"/>
          <w:b/>
          <w:sz w:val="30"/>
          <w:highlight w:val="white"/>
        </w:rPr>
      </w:r>
      <w:r>
        <w:rPr>
          <w:highlight w:val="white"/>
        </w:rPr>
      </w:r>
    </w:p>
    <w:p>
      <w:pPr>
        <w:jc w:val="center"/>
        <w:spacing w:line="360" w:lineRule="auto"/>
        <w:rPr>
          <w:rFonts w:ascii="宋体" w:hAnsi="宋体"/>
          <w:b/>
          <w:sz w:val="30"/>
          <w:highlight w:val="white"/>
        </w:rPr>
      </w:pPr>
      <w:r>
        <w:rPr>
          <w:rFonts w:hint="eastAsia" w:ascii="宋体" w:hAnsi="宋体"/>
          <w:b/>
          <w:sz w:val="30"/>
          <w:highlight w:val="white"/>
        </w:rPr>
        <w:t xml:space="preserve">日  期：   年  月 日</w:t>
      </w:r>
      <w:r>
        <w:rPr>
          <w:highlight w:val="white"/>
        </w:rPr>
      </w:r>
    </w:p>
    <w:p>
      <w:pPr>
        <w:jc w:val="center"/>
        <w:spacing w:line="360" w:lineRule="auto"/>
        <w:rPr>
          <w:rFonts w:ascii="宋体" w:hAnsi="宋体"/>
          <w:b/>
          <w:sz w:val="44"/>
          <w:szCs w:val="44"/>
          <w:highlight w:val="white"/>
        </w:rPr>
      </w:pPr>
      <w:r>
        <w:rPr>
          <w:rFonts w:ascii="宋体" w:hAnsi="宋体"/>
          <w:b/>
          <w:sz w:val="44"/>
          <w:szCs w:val="44"/>
          <w:highlight w:val="white"/>
        </w:rPr>
      </w:r>
      <w:r>
        <w:rPr>
          <w:highlight w:val="white"/>
        </w:rPr>
      </w:r>
    </w:p>
    <w:p>
      <w:pPr>
        <w:jc w:val="both"/>
        <w:spacing w:line="360" w:lineRule="auto"/>
        <w:rPr>
          <w:rFonts w:ascii="宋体" w:hAnsi="宋体"/>
          <w:b/>
          <w:sz w:val="30"/>
          <w:szCs w:val="30"/>
          <w:highlight w:val="white"/>
        </w:rPr>
      </w:pPr>
      <w:r>
        <w:rPr>
          <w:rFonts w:ascii="宋体" w:hAnsi="宋体"/>
          <w:b/>
          <w:sz w:val="30"/>
          <w:szCs w:val="30"/>
          <w:highlight w:val="white"/>
        </w:rPr>
      </w:r>
      <w:r>
        <w:rPr>
          <w:highlight w:val="white"/>
        </w:rPr>
      </w:r>
    </w:p>
    <w:p>
      <w:pPr>
        <w:jc w:val="both"/>
        <w:spacing w:line="360" w:lineRule="auto"/>
        <w:rPr>
          <w:rFonts w:ascii="宋体" w:hAnsi="宋体"/>
          <w:b/>
          <w:sz w:val="30"/>
          <w:szCs w:val="30"/>
          <w:highlight w:val="white"/>
        </w:rPr>
      </w:pPr>
      <w:r>
        <w:rPr>
          <w:rFonts w:ascii="宋体" w:hAnsi="宋体"/>
          <w:b/>
          <w:sz w:val="30"/>
          <w:szCs w:val="30"/>
          <w:highlight w:val="white"/>
        </w:rPr>
      </w:r>
      <w:r>
        <w:rPr>
          <w:highlight w:val="white"/>
        </w:rPr>
      </w:r>
    </w:p>
    <w:p>
      <w:pPr>
        <w:spacing w:line="360" w:lineRule="auto"/>
        <w:rPr>
          <w:rFonts w:ascii="宋体" w:hAnsi="宋体"/>
          <w:b/>
          <w:sz w:val="30"/>
          <w:szCs w:val="30"/>
          <w:highlight w:val="white"/>
        </w:rPr>
        <w:outlineLvl w:val="1"/>
      </w:pPr>
      <w:r>
        <w:rPr>
          <w:rFonts w:hint="eastAsia" w:ascii="宋体" w:hAnsi="宋体"/>
          <w:b/>
          <w:sz w:val="30"/>
          <w:szCs w:val="30"/>
          <w:highlight w:val="white"/>
        </w:rPr>
        <w:t xml:space="preserve">（一）响应函（格式）</w:t>
      </w:r>
      <w:r>
        <w:rPr>
          <w:highlight w:val="white"/>
        </w:rPr>
      </w:r>
    </w:p>
    <w:p>
      <w:pPr>
        <w:jc w:val="center"/>
        <w:spacing w:line="360" w:lineRule="auto"/>
        <w:rPr>
          <w:rFonts w:ascii="宋体" w:hAnsi="宋体"/>
          <w:b/>
          <w:sz w:val="30"/>
          <w:szCs w:val="30"/>
          <w:highlight w:val="white"/>
        </w:rPr>
      </w:pPr>
      <w:r>
        <w:rPr>
          <w:rFonts w:hint="eastAsia" w:ascii="宋体" w:hAnsi="宋体"/>
          <w:b/>
          <w:sz w:val="30"/>
          <w:szCs w:val="30"/>
          <w:highlight w:val="white"/>
        </w:rPr>
        <w:t xml:space="preserve">响应函</w:t>
      </w:r>
      <w:r>
        <w:rPr>
          <w:highlight w:val="white"/>
        </w:rPr>
      </w:r>
    </w:p>
    <w:p>
      <w:pPr>
        <w:spacing w:before="4" w:line="360" w:lineRule="auto"/>
        <w:widowControl/>
        <w:rPr>
          <w:rFonts w:hint="eastAsia" w:ascii="宋体" w:hAnsi="宋体" w:eastAsia="宋体"/>
          <w:sz w:val="24"/>
          <w:highlight w:val="white"/>
        </w:rPr>
      </w:pPr>
      <w:r>
        <w:rPr>
          <w:rFonts w:hint="eastAsia" w:ascii="宋体" w:hAnsi="宋体"/>
          <w:sz w:val="24"/>
          <w:highlight w:val="white"/>
        </w:rPr>
        <w:t xml:space="preserve">致：</w:t>
      </w:r>
      <w:r>
        <w:rPr>
          <w:rFonts w:hint="eastAsia" w:hAnsi="宋体" w:cs="宋体"/>
          <w:sz w:val="24"/>
          <w:highlight w:val="white"/>
          <w:lang w:eastAsia="zh-CN"/>
        </w:rPr>
        <w:t xml:space="preserve">无锡市水利工程管理中心</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一、根据已收到的采购编号为的</w:t>
      </w:r>
      <w:r>
        <w:rPr>
          <w:rFonts w:hint="eastAsia" w:ascii="宋体" w:hAnsi="宋体"/>
          <w:b/>
          <w:sz w:val="24"/>
          <w:highlight w:val="white"/>
          <w:u w:val="single"/>
        </w:rPr>
        <w:t xml:space="preserve">    （采购项目名称 ）   </w:t>
      </w:r>
      <w:r>
        <w:rPr>
          <w:rFonts w:hint="eastAsia" w:ascii="宋体" w:hAnsi="宋体"/>
          <w:sz w:val="24"/>
          <w:highlight w:val="white"/>
        </w:rPr>
        <w:t xml:space="preserve">的磋商文件，遵照国家</w:t>
      </w:r>
      <w:r>
        <w:rPr>
          <w:rFonts w:hint="eastAsia" w:ascii="宋体" w:hAnsi="宋体"/>
          <w:sz w:val="24"/>
          <w:highlight w:val="white"/>
          <w:lang w:eastAsia="zh-CN"/>
        </w:rPr>
        <w:t xml:space="preserve">法律法规</w:t>
      </w:r>
      <w:r>
        <w:rPr>
          <w:rFonts w:hint="eastAsia" w:ascii="宋体" w:hAnsi="宋体"/>
          <w:sz w:val="24"/>
          <w:highlight w:val="white"/>
        </w:rPr>
        <w:t xml:space="preserve">和规章的有关规定，我方经过踏勘现场和对磋商文件等所有文件的研究后，我方愿以人民币</w:t>
      </w:r>
      <w:r>
        <w:rPr>
          <w:rFonts w:hint="eastAsia" w:ascii="宋体" w:hAnsi="宋体"/>
          <w:sz w:val="24"/>
          <w:highlight w:val="white"/>
          <w:lang w:eastAsia="zh-CN"/>
        </w:rPr>
        <w:t xml:space="preserve">（</w:t>
      </w:r>
      <w:r>
        <w:rPr>
          <w:rFonts w:hint="eastAsia" w:ascii="宋体" w:hAnsi="宋体"/>
          <w:sz w:val="24"/>
          <w:highlight w:val="white"/>
        </w:rPr>
        <w:t xml:space="preserve">大写</w:t>
      </w:r>
      <w:r>
        <w:rPr>
          <w:rFonts w:hint="eastAsia" w:ascii="宋体" w:hAnsi="宋体"/>
          <w:sz w:val="24"/>
          <w:highlight w:val="white"/>
          <w:lang w:eastAsia="zh-CN"/>
        </w:rPr>
        <w:t xml:space="preserve">）</w:t>
      </w:r>
      <w:r>
        <w:rPr>
          <w:rFonts w:hint="eastAsia" w:ascii="宋体" w:hAnsi="宋体"/>
          <w:sz w:val="24"/>
          <w:highlight w:val="white"/>
        </w:rPr>
        <w:t xml:space="preserve">元（RMB</w:t>
      </w:r>
      <w:r>
        <w:rPr>
          <w:rFonts w:hint="eastAsia" w:ascii="宋体" w:hAnsi="宋体"/>
          <w:sz w:val="24"/>
          <w:highlight w:val="white"/>
          <w:u w:val="single"/>
        </w:rPr>
        <w:t xml:space="preserve">￥      </w:t>
      </w:r>
      <w:r>
        <w:rPr>
          <w:rFonts w:hint="eastAsia" w:ascii="宋体" w:hAnsi="宋体"/>
          <w:sz w:val="24"/>
          <w:highlight w:val="white"/>
        </w:rPr>
        <w:t xml:space="preserve">元）的磋商报价并按上述合同条款质量标准和工程量清单的条件要求承包工程的施工、竣工，并承担任何质量缺陷保修责任。</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二、我方已详细审核全部磋商文件，包括修改文件（如</w:t>
      </w:r>
      <w:r>
        <w:rPr>
          <w:rFonts w:hint="eastAsia" w:ascii="宋体" w:hAnsi="宋体"/>
          <w:sz w:val="24"/>
          <w:highlight w:val="white"/>
          <w:lang w:eastAsia="zh-CN"/>
        </w:rPr>
        <w:t xml:space="preserve">有</w:t>
      </w:r>
      <w:r>
        <w:rPr>
          <w:rFonts w:hint="eastAsia" w:ascii="宋体" w:hAnsi="宋体"/>
          <w:sz w:val="24"/>
          <w:highlight w:val="white"/>
        </w:rPr>
        <w:t xml:space="preserve">）及有关附件，并响应磋商文件各条款。</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三、我方承认响应函附录是我方响应函的组成部分。</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四、一旦我方中标，我方保证按合同协议书中规定的工期</w:t>
      </w:r>
      <w:r>
        <w:rPr>
          <w:rFonts w:hint="eastAsia" w:ascii="宋体" w:hAnsi="宋体"/>
          <w:sz w:val="24"/>
          <w:highlight w:val="white"/>
          <w:u w:val="single"/>
        </w:rPr>
        <w:t xml:space="preserve">  </w:t>
      </w:r>
      <w:r>
        <w:rPr>
          <w:rFonts w:hint="eastAsia" w:ascii="宋体" w:hAnsi="宋体"/>
          <w:b/>
          <w:sz w:val="24"/>
          <w:highlight w:val="white"/>
        </w:rPr>
        <w:t xml:space="preserve">日历天</w:t>
      </w:r>
      <w:r>
        <w:rPr>
          <w:rFonts w:hint="eastAsia" w:ascii="宋体" w:hAnsi="宋体"/>
          <w:sz w:val="24"/>
          <w:highlight w:val="white"/>
        </w:rPr>
        <w:t xml:space="preserve">内完成并移交全部工程，并承担违约责任如下：</w:t>
      </w:r>
      <w:r>
        <w:rPr>
          <w:rFonts w:hint="eastAsia" w:ascii="宋体" w:hAnsi="宋体"/>
          <w:sz w:val="24"/>
          <w:highlight w:val="white"/>
          <w:u w:val="single"/>
        </w:rPr>
        <w:t xml:space="preserve">                                      。</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五、除非另外达成协议并生效，你方的成交通知书和本响应文件将成为约束双方的合同文件的组成部分；</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六、我方将采取一切有效技术、管理措施，确保该工程质量达到等级，并承担违约责任如下：</w:t>
      </w:r>
      <w:r>
        <w:rPr>
          <w:rFonts w:hint="eastAsia" w:ascii="宋体" w:hAnsi="宋体"/>
          <w:sz w:val="24"/>
          <w:highlight w:val="white"/>
          <w:u w:val="single"/>
        </w:rPr>
        <w:t xml:space="preserve">                                                  。</w:t>
      </w:r>
      <w:r>
        <w:rPr>
          <w:highlight w:val="white"/>
        </w:rPr>
      </w:r>
    </w:p>
    <w:p>
      <w:pPr>
        <w:ind w:firstLine="482"/>
        <w:spacing w:line="360" w:lineRule="auto"/>
        <w:rPr>
          <w:rFonts w:ascii="宋体" w:hAnsi="宋体"/>
          <w:b/>
          <w:sz w:val="24"/>
          <w:highlight w:val="white"/>
        </w:rPr>
      </w:pPr>
      <w:r>
        <w:rPr>
          <w:rFonts w:hint="eastAsia" w:ascii="宋体" w:hAnsi="宋体"/>
          <w:b/>
          <w:sz w:val="24"/>
          <w:highlight w:val="white"/>
        </w:rPr>
        <w:t xml:space="preserve">我公司出具的项目负责人为：</w:t>
      </w:r>
      <w:r>
        <w:rPr>
          <w:rFonts w:hint="eastAsia" w:ascii="宋体" w:hAnsi="宋体"/>
          <w:b/>
          <w:sz w:val="24"/>
          <w:highlight w:val="white"/>
          <w:u w:val="single"/>
        </w:rPr>
        <w:t xml:space="preserve">       </w:t>
      </w:r>
      <w:r>
        <w:rPr>
          <w:rFonts w:hint="eastAsia" w:ascii="宋体" w:hAnsi="宋体"/>
          <w:b/>
          <w:sz w:val="24"/>
          <w:highlight w:val="white"/>
        </w:rPr>
        <w:t xml:space="preserve"> ，资质及职称情况：</w:t>
      </w:r>
      <w:r>
        <w:rPr>
          <w:rFonts w:hint="eastAsia" w:ascii="宋体" w:hAnsi="宋体"/>
          <w:b/>
          <w:sz w:val="24"/>
          <w:highlight w:val="white"/>
          <w:u w:val="single"/>
        </w:rPr>
        <w:t xml:space="preserve">         </w:t>
      </w:r>
      <w:r>
        <w:rPr>
          <w:rFonts w:hint="eastAsia" w:ascii="宋体" w:hAnsi="宋体"/>
          <w:b/>
          <w:sz w:val="24"/>
          <w:highlight w:val="white"/>
        </w:rPr>
        <w:t xml:space="preserve"> 。</w:t>
      </w:r>
      <w:r>
        <w:rPr>
          <w:highlight w:val="white"/>
        </w:rPr>
      </w:r>
    </w:p>
    <w:p>
      <w:pPr>
        <w:ind w:left="210" w:firstLine="240"/>
        <w:spacing w:before="4" w:line="360" w:lineRule="auto"/>
        <w:widowControl/>
        <w:rPr>
          <w:rFonts w:ascii="宋体" w:hAnsi="宋体"/>
          <w:sz w:val="24"/>
          <w:highlight w:val="white"/>
        </w:rPr>
      </w:pPr>
      <w:r>
        <w:rPr>
          <w:rFonts w:hint="eastAsia" w:ascii="宋体" w:hAnsi="宋体"/>
          <w:sz w:val="24"/>
          <w:highlight w:val="white"/>
        </w:rPr>
        <w:t xml:space="preserve">七、我方愿意提供</w:t>
      </w:r>
      <w:r>
        <w:rPr>
          <w:rFonts w:hint="eastAsia" w:hAnsi="宋体" w:cs="宋体"/>
          <w:sz w:val="24"/>
          <w:highlight w:val="white"/>
          <w:lang w:eastAsia="zh-CN"/>
        </w:rPr>
        <w:t xml:space="preserve">江苏建达全过程工程咨询有限公司</w:t>
      </w:r>
      <w:r>
        <w:rPr>
          <w:rFonts w:hint="eastAsia" w:ascii="宋体" w:hAnsi="宋体"/>
          <w:sz w:val="24"/>
          <w:highlight w:val="white"/>
        </w:rPr>
        <w:t xml:space="preserve">在磋商文件中要求的文件、资料；</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八、我方同意按磋商文件中的规定，本响应文件报价的有效期限为磋商截止之日起90天。</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九、如果我方的响应文件被接受，我方将履行磋商文件中规定的每一项要求，按期、按质、按量，完成交货任务。</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十、我方认为你们有权决定成交人。</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十一、我方愿意遵守《中华人民共和国政府采购法》，并按《中华人民共和国民法典》和合同条款履行自己的全部责任。在合同履行过程中，双方如有争议，由</w:t>
      </w:r>
      <w:r>
        <w:rPr>
          <w:rFonts w:hint="eastAsia" w:hAnsi="宋体" w:cs="宋体"/>
          <w:sz w:val="24"/>
          <w:highlight w:val="white"/>
          <w:lang w:eastAsia="zh-CN"/>
        </w:rPr>
        <w:t xml:space="preserve">江苏建达全过程工程咨询有限公司</w:t>
      </w:r>
      <w:r>
        <w:rPr>
          <w:rFonts w:hint="eastAsia" w:ascii="宋体" w:hAnsi="宋体"/>
          <w:sz w:val="24"/>
          <w:highlight w:val="white"/>
        </w:rPr>
        <w:t xml:space="preserve">协调解决。</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十二、我方认可并保证遵守磋商文件的所有规定</w:t>
      </w:r>
      <w:r>
        <w:rPr>
          <w:rFonts w:hint="eastAsia" w:ascii="宋体" w:hAnsi="宋体"/>
          <w:sz w:val="24"/>
          <w:highlight w:val="white"/>
          <w:lang w:eastAsia="zh-CN"/>
        </w:rPr>
        <w:t xml:space="preserve">，并</w:t>
      </w:r>
      <w:r>
        <w:rPr>
          <w:rFonts w:hint="eastAsia" w:ascii="宋体" w:hAnsi="宋体"/>
          <w:sz w:val="24"/>
          <w:highlight w:val="white"/>
        </w:rPr>
        <w:t xml:space="preserve">放弃对磋商文件提出质疑的权利。</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十三、如果我方被确定为成交人，我方如无不可抗力，又未履行磋商文件、响应文</w:t>
      </w:r>
      <w:r>
        <w:rPr>
          <w:rFonts w:hint="eastAsia" w:ascii="宋体" w:hAnsi="宋体"/>
          <w:sz w:val="24"/>
          <w:highlight w:val="white"/>
          <w:lang w:eastAsia="zh-CN"/>
        </w:rPr>
        <w:t xml:space="preserve">件和</w:t>
      </w:r>
      <w:r>
        <w:rPr>
          <w:rFonts w:hint="eastAsia" w:ascii="宋体" w:hAnsi="宋体"/>
          <w:sz w:val="24"/>
          <w:highlight w:val="white"/>
        </w:rPr>
        <w:t xml:space="preserve">合同条款的，一经查实，我方愿意赔偿由此而造成的一切损失，并同意接受按磋商文件的相关要求对我方进行的处理。                                         </w:t>
      </w:r>
      <w:r>
        <w:rPr>
          <w:highlight w:val="white"/>
        </w:rPr>
      </w:r>
    </w:p>
    <w:p>
      <w:pPr>
        <w:spacing w:before="4" w:line="360" w:lineRule="auto"/>
        <w:widowControl/>
        <w:rPr>
          <w:rFonts w:ascii="宋体" w:hAnsi="宋体"/>
          <w:sz w:val="24"/>
          <w:highlight w:val="white"/>
        </w:rPr>
      </w:pPr>
      <w:r>
        <w:rPr>
          <w:rFonts w:hint="eastAsia" w:ascii="宋体" w:hAnsi="宋体"/>
          <w:sz w:val="24"/>
          <w:highlight w:val="white"/>
        </w:rPr>
        <w:t xml:space="preserve">供应商：（盖章）</w:t>
      </w:r>
      <w:r>
        <w:rPr>
          <w:highlight w:val="white"/>
        </w:rPr>
      </w:r>
    </w:p>
    <w:p>
      <w:pPr>
        <w:spacing w:before="4" w:line="360" w:lineRule="auto"/>
        <w:widowControl/>
        <w:rPr>
          <w:rFonts w:ascii="宋体" w:hAnsi="宋体"/>
          <w:sz w:val="24"/>
          <w:highlight w:val="white"/>
        </w:rPr>
      </w:pPr>
      <w:r>
        <w:rPr>
          <w:rFonts w:hint="eastAsia" w:ascii="宋体" w:hAnsi="宋体"/>
          <w:sz w:val="24"/>
          <w:highlight w:val="white"/>
        </w:rPr>
        <w:t xml:space="preserve">法定代表人或被授权代表：（签字或盖章）</w:t>
      </w:r>
      <w:r>
        <w:rPr>
          <w:highlight w:val="white"/>
        </w:rPr>
      </w:r>
    </w:p>
    <w:p>
      <w:pPr>
        <w:spacing w:before="4" w:line="360" w:lineRule="auto"/>
        <w:widowControl/>
        <w:rPr>
          <w:rFonts w:ascii="宋体" w:hAnsi="宋体"/>
          <w:sz w:val="24"/>
          <w:highlight w:val="white"/>
        </w:rPr>
      </w:pPr>
      <w:r>
        <w:rPr>
          <w:rFonts w:hint="eastAsia" w:ascii="宋体" w:hAnsi="宋体"/>
          <w:sz w:val="24"/>
          <w:highlight w:val="white"/>
        </w:rPr>
        <w:t xml:space="preserve">电话：                   传真：</w:t>
      </w:r>
      <w:r>
        <w:rPr>
          <w:highlight w:val="white"/>
        </w:rPr>
      </w:r>
    </w:p>
    <w:p>
      <w:pPr>
        <w:spacing w:before="4" w:line="360" w:lineRule="auto"/>
        <w:widowControl/>
        <w:rPr>
          <w:rFonts w:ascii="宋体" w:hAnsi="宋体"/>
          <w:sz w:val="24"/>
          <w:highlight w:val="white"/>
        </w:rPr>
      </w:pPr>
      <w:r>
        <w:rPr>
          <w:rFonts w:hint="eastAsia" w:ascii="宋体" w:hAnsi="宋体"/>
          <w:sz w:val="24"/>
          <w:highlight w:val="white"/>
        </w:rPr>
        <w:t xml:space="preserve">地址：                   邮编：</w:t>
      </w:r>
      <w:r>
        <w:rPr>
          <w:highlight w:val="white"/>
        </w:rPr>
      </w:r>
    </w:p>
    <w:p>
      <w:pPr>
        <w:spacing w:before="4" w:line="360" w:lineRule="auto"/>
        <w:widowControl/>
        <w:rPr>
          <w:rFonts w:ascii="宋体" w:hAnsi="宋体"/>
          <w:sz w:val="24"/>
          <w:highlight w:val="white"/>
        </w:rPr>
      </w:pPr>
      <w:r>
        <w:rPr>
          <w:rFonts w:ascii="宋体" w:hAnsi="宋体"/>
          <w:sz w:val="24"/>
          <w:highlight w:val="white"/>
        </w:rPr>
      </w:r>
      <w:r>
        <w:rPr>
          <w:highlight w:val="white"/>
        </w:rPr>
      </w:r>
    </w:p>
    <w:p>
      <w:pPr>
        <w:spacing w:before="4" w:line="360" w:lineRule="auto"/>
        <w:widowControl/>
        <w:rPr>
          <w:rFonts w:ascii="宋体" w:hAnsi="宋体"/>
          <w:sz w:val="24"/>
          <w:highlight w:val="white"/>
        </w:rPr>
      </w:pPr>
      <w:r>
        <w:rPr>
          <w:rFonts w:ascii="宋体" w:hAnsi="宋体"/>
          <w:sz w:val="24"/>
          <w:highlight w:val="white"/>
        </w:rPr>
      </w:r>
      <w:r>
        <w:rPr>
          <w:highlight w:val="white"/>
        </w:rPr>
      </w:r>
    </w:p>
    <w:p>
      <w:pPr>
        <w:spacing w:before="4" w:line="360" w:lineRule="auto"/>
        <w:widowControl/>
        <w:rPr>
          <w:rFonts w:ascii="宋体" w:hAnsi="宋体"/>
          <w:sz w:val="24"/>
          <w:highlight w:val="white"/>
        </w:rPr>
      </w:pPr>
      <w:r>
        <w:rPr>
          <w:rFonts w:ascii="宋体" w:hAnsi="宋体"/>
          <w:sz w:val="24"/>
          <w:highlight w:val="white"/>
        </w:rPr>
      </w:r>
      <w:r>
        <w:rPr>
          <w:highlight w:val="white"/>
        </w:rPr>
      </w:r>
    </w:p>
    <w:p>
      <w:pPr>
        <w:spacing w:before="4" w:line="360" w:lineRule="auto"/>
        <w:widowControl/>
        <w:rPr>
          <w:rFonts w:ascii="宋体" w:hAnsi="宋体"/>
          <w:sz w:val="24"/>
          <w:highlight w:val="white"/>
        </w:rPr>
      </w:pPr>
      <w:r>
        <w:rPr>
          <w:rFonts w:ascii="宋体" w:hAnsi="宋体"/>
          <w:sz w:val="24"/>
          <w:highlight w:val="white"/>
        </w:rPr>
      </w:r>
      <w:r>
        <w:rPr>
          <w:highlight w:val="white"/>
        </w:rPr>
      </w:r>
    </w:p>
    <w:p>
      <w:pPr>
        <w:pStyle w:val="754"/>
        <w:rPr>
          <w:rFonts w:ascii="Times New Roman"/>
          <w:sz w:val="21"/>
          <w:highlight w:val="white"/>
        </w:rPr>
      </w:pPr>
      <w:r>
        <w:rPr>
          <w:rFonts w:ascii="Times New Roman"/>
          <w:sz w:val="21"/>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rPr>
          <w:rFonts w:ascii="黑体" w:hAnsi="宋体" w:eastAsia="黑体"/>
          <w:bCs/>
          <w:sz w:val="30"/>
          <w:szCs w:val="30"/>
          <w:highlight w:val="white"/>
        </w:rPr>
        <w:outlineLvl w:val="1"/>
      </w:pPr>
      <w:r>
        <w:rPr>
          <w:rFonts w:hint="eastAsia" w:ascii="黑体" w:hAnsi="宋体" w:eastAsia="黑体"/>
          <w:bCs/>
          <w:sz w:val="30"/>
          <w:szCs w:val="30"/>
          <w:highlight w:val="white"/>
        </w:rPr>
        <w:t xml:space="preserve">（二）报价一览表（格式）</w:t>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jc w:val="center"/>
        <w:rPr>
          <w:rFonts w:ascii="黑体" w:hAnsi="宋体" w:eastAsia="黑体"/>
          <w:bCs/>
          <w:sz w:val="30"/>
          <w:szCs w:val="30"/>
          <w:highlight w:val="white"/>
        </w:rPr>
      </w:pPr>
      <w:r>
        <w:rPr>
          <w:rFonts w:ascii="黑体" w:hAnsi="宋体" w:eastAsia="黑体"/>
          <w:bCs/>
          <w:sz w:val="30"/>
          <w:szCs w:val="30"/>
          <w:highlight w:val="white"/>
        </w:rPr>
      </w:r>
      <w:r>
        <w:rPr>
          <w:highlight w:val="white"/>
        </w:rPr>
      </w:r>
    </w:p>
    <w:p>
      <w:pPr>
        <w:jc w:val="center"/>
        <w:rPr>
          <w:rFonts w:ascii="黑体" w:hAnsi="宋体" w:eastAsia="黑体"/>
          <w:bCs/>
          <w:sz w:val="30"/>
          <w:szCs w:val="30"/>
          <w:highlight w:val="white"/>
        </w:rPr>
      </w:pPr>
      <w:r>
        <w:rPr>
          <w:rFonts w:hint="eastAsia" w:ascii="黑体" w:hAnsi="宋体" w:eastAsia="黑体"/>
          <w:bCs/>
          <w:sz w:val="30"/>
          <w:szCs w:val="30"/>
          <w:highlight w:val="white"/>
        </w:rPr>
        <w:t xml:space="preserve">报价一览表</w:t>
      </w:r>
      <w:r>
        <w:rPr>
          <w:highlight w:val="white"/>
        </w:rPr>
      </w:r>
    </w:p>
    <w:p>
      <w:pPr>
        <w:jc w:val="center"/>
        <w:spacing w:line="300" w:lineRule="auto"/>
        <w:rPr>
          <w:rFonts w:ascii="宋体" w:hAnsi="宋体"/>
          <w:sz w:val="24"/>
          <w:highlight w:val="white"/>
        </w:rPr>
      </w:pPr>
      <w:r>
        <w:rPr>
          <w:rFonts w:ascii="宋体" w:hAnsi="宋体"/>
          <w:sz w:val="24"/>
          <w:highlight w:val="white"/>
        </w:rPr>
      </w:r>
      <w:r>
        <w:rPr>
          <w:highlight w:val="white"/>
        </w:rPr>
      </w:r>
    </w:p>
    <w:p>
      <w:pPr>
        <w:spacing w:line="300" w:lineRule="auto"/>
        <w:rPr>
          <w:rFonts w:ascii="宋体" w:hAnsi="宋体" w:cs="宋体"/>
          <w:bCs/>
          <w:sz w:val="24"/>
          <w:highlight w:val="white"/>
        </w:rPr>
      </w:pPr>
      <w:r>
        <w:rPr>
          <w:rFonts w:hint="eastAsia" w:ascii="宋体" w:hAnsi="宋体"/>
          <w:sz w:val="24"/>
          <w:highlight w:val="white"/>
        </w:rPr>
        <w:t xml:space="preserve">供应商全称（加盖公章）：  </w:t>
      </w:r>
      <w:r>
        <w:rPr>
          <w:rFonts w:hint="eastAsia" w:ascii="宋体" w:hAnsi="宋体" w:cs="宋体"/>
          <w:sz w:val="24"/>
          <w:szCs w:val="28"/>
          <w:highlight w:val="white"/>
        </w:rPr>
        <w:t xml:space="preserve">                            采购</w:t>
      </w:r>
      <w:r>
        <w:rPr>
          <w:rFonts w:hint="eastAsia" w:ascii="宋体" w:hAnsi="宋体" w:cs="宋体"/>
          <w:bCs/>
          <w:sz w:val="24"/>
          <w:highlight w:val="white"/>
        </w:rPr>
        <w:t xml:space="preserve">编号：</w:t>
      </w:r>
      <w:r>
        <w:rPr>
          <w:highlight w:val="white"/>
        </w:rPr>
      </w:r>
    </w:p>
    <w:tbl>
      <w:tblPr>
        <w:tblStyle w:val="681"/>
        <w:tblW w:w="9299" w:type="dxa"/>
        <w:tblInd w:w="-12" w:type="dxa"/>
        <w:tblLayout w:type="fixed"/>
        <w:tblCellMar>
          <w:left w:w="108" w:type="dxa"/>
          <w:top w:w="0" w:type="dxa"/>
          <w:right w:w="108" w:type="dxa"/>
          <w:bottom w:w="0" w:type="dxa"/>
        </w:tblCellMar>
        <w:tblLook w:val="04A0" w:firstRow="1" w:lastRow="0" w:firstColumn="1" w:lastColumn="0" w:noHBand="0" w:noVBand="1"/>
      </w:tblPr>
      <w:tblGrid>
        <w:gridCol w:w="2905"/>
        <w:gridCol w:w="6394"/>
      </w:tblGrid>
      <w:tr>
        <w:trPr>
          <w:trHeight w:val="1611"/>
        </w:trPr>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spacing w:line="480" w:lineRule="auto"/>
              <w:widowControl/>
              <w:rPr>
                <w:rFonts w:ascii="宋体" w:hAnsi="宋体" w:cs="宋体"/>
                <w:sz w:val="24"/>
                <w:highlight w:val="white"/>
              </w:rPr>
            </w:pPr>
            <w:r>
              <w:rPr>
                <w:rFonts w:hint="eastAsia" w:ascii="宋体" w:hAnsi="宋体" w:cs="宋体"/>
                <w:sz w:val="24"/>
                <w:highlight w:val="white"/>
              </w:rPr>
              <w:t xml:space="preserve">项目首轮总报价</w:t>
            </w:r>
            <w:r>
              <w:rPr>
                <w:highlight w:val="white"/>
              </w:rPr>
            </w:r>
          </w:p>
          <w:p>
            <w:pPr>
              <w:jc w:val="center"/>
              <w:spacing w:line="480" w:lineRule="auto"/>
              <w:widowControl/>
              <w:rPr>
                <w:rFonts w:ascii="宋体" w:hAnsi="宋体"/>
                <w:b/>
                <w:bCs/>
                <w:sz w:val="24"/>
                <w:highlight w:val="white"/>
              </w:rPr>
            </w:pPr>
            <w:r>
              <w:rPr>
                <w:rFonts w:hint="eastAsia" w:ascii="宋体" w:hAnsi="宋体" w:cs="宋体"/>
                <w:sz w:val="24"/>
                <w:highlight w:val="white"/>
              </w:rPr>
              <w:t xml:space="preserve">（人民币）</w:t>
            </w:r>
            <w:r>
              <w:rPr>
                <w:highlight w:val="white"/>
              </w:rP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80" w:lineRule="auto"/>
              <w:widowControl/>
              <w:rPr>
                <w:rFonts w:ascii="宋体" w:hAnsi="宋体" w:cs="宋体"/>
                <w:sz w:val="24"/>
                <w:highlight w:val="white"/>
              </w:rPr>
            </w:pPr>
            <w:r>
              <w:rPr>
                <w:rFonts w:ascii="宋体" w:hAnsi="宋体" w:cs="宋体"/>
                <w:sz w:val="24"/>
                <w:highlight w:val="white"/>
              </w:rPr>
            </w:r>
            <w:r>
              <w:rPr>
                <w:highlight w:val="white"/>
              </w:rPr>
            </w:r>
          </w:p>
          <w:p>
            <w:pPr>
              <w:jc w:val="left"/>
              <w:spacing w:line="480" w:lineRule="auto"/>
              <w:widowControl/>
              <w:rPr>
                <w:rFonts w:ascii="宋体" w:hAnsi="宋体" w:cs="宋体"/>
                <w:sz w:val="24"/>
                <w:highlight w:val="white"/>
              </w:rPr>
            </w:pPr>
            <w:r>
              <w:rPr>
                <w:rFonts w:ascii="宋体" w:hAnsi="宋体" w:cs="宋体"/>
                <w:sz w:val="24"/>
                <w:highlight w:val="white"/>
              </w:rPr>
              <w:t xml:space="preserve">大写：</w:t>
            </w:r>
            <w:r>
              <w:rPr>
                <w:highlight w:val="white"/>
              </w:rPr>
            </w:r>
          </w:p>
          <w:p>
            <w:pPr>
              <w:jc w:val="left"/>
              <w:spacing w:line="480" w:lineRule="auto"/>
              <w:widowControl/>
              <w:rPr>
                <w:rFonts w:ascii="宋体" w:hAnsi="宋体" w:cs="宋体"/>
                <w:sz w:val="24"/>
                <w:highlight w:val="white"/>
              </w:rPr>
            </w:pPr>
            <w:r>
              <w:rPr>
                <w:rFonts w:ascii="宋体" w:hAnsi="宋体" w:cs="宋体"/>
                <w:sz w:val="24"/>
                <w:highlight w:val="white"/>
              </w:rPr>
            </w:r>
            <w:r>
              <w:rPr>
                <w:highlight w:val="white"/>
              </w:rPr>
            </w:r>
          </w:p>
          <w:p>
            <w:pPr>
              <w:jc w:val="left"/>
              <w:spacing w:line="480" w:lineRule="auto"/>
              <w:widowControl/>
              <w:rPr>
                <w:rFonts w:ascii="宋体" w:hAnsi="宋体" w:cs="宋体"/>
                <w:sz w:val="24"/>
                <w:highlight w:val="white"/>
              </w:rPr>
            </w:pPr>
            <w:r>
              <w:rPr>
                <w:rFonts w:ascii="宋体" w:hAnsi="宋体" w:cs="宋体"/>
                <w:sz w:val="24"/>
                <w:highlight w:val="white"/>
              </w:rPr>
              <w:t xml:space="preserve">小写：</w:t>
            </w:r>
            <w:r>
              <w:rPr>
                <w:highlight w:val="white"/>
              </w:rPr>
            </w:r>
          </w:p>
        </w:tc>
      </w:tr>
      <w:tr>
        <w:trPr>
          <w:trHeight w:val="1225"/>
        </w:trPr>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spacing w:line="480" w:lineRule="auto"/>
              <w:widowControl/>
              <w:rPr>
                <w:rFonts w:ascii="宋体" w:hAnsi="宋体" w:cs="宋体"/>
                <w:sz w:val="24"/>
                <w:highlight w:val="white"/>
              </w:rPr>
            </w:pPr>
            <w:r>
              <w:rPr>
                <w:rFonts w:hint="eastAsia" w:ascii="宋体" w:hAnsi="宋体"/>
                <w:bCs/>
                <w:sz w:val="24"/>
                <w:highlight w:val="white"/>
              </w:rPr>
              <w:t xml:space="preserve">项目负责人</w:t>
            </w:r>
            <w:r>
              <w:rPr>
                <w:highlight w:val="white"/>
              </w:rP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80" w:lineRule="auto"/>
              <w:widowControl/>
              <w:rPr>
                <w:rFonts w:ascii="宋体" w:hAnsi="宋体" w:cs="宋体"/>
                <w:sz w:val="24"/>
                <w:highlight w:val="white"/>
              </w:rPr>
            </w:pPr>
            <w:r>
              <w:rPr>
                <w:rFonts w:hint="eastAsia" w:ascii="宋体" w:hAnsi="宋体" w:cs="宋体"/>
                <w:sz w:val="24"/>
                <w:highlight w:val="white"/>
              </w:rPr>
              <w:t xml:space="preserve">姓名：</w:t>
            </w:r>
            <w:r>
              <w:rPr>
                <w:highlight w:val="white"/>
              </w:rPr>
            </w:r>
          </w:p>
          <w:p>
            <w:pPr>
              <w:jc w:val="left"/>
              <w:spacing w:line="480" w:lineRule="auto"/>
              <w:widowControl/>
              <w:rPr>
                <w:rFonts w:ascii="宋体" w:hAnsi="宋体" w:cs="宋体"/>
                <w:sz w:val="24"/>
                <w:highlight w:val="white"/>
              </w:rPr>
            </w:pPr>
            <w:r>
              <w:rPr>
                <w:rFonts w:hint="eastAsia" w:ascii="宋体" w:hAnsi="宋体" w:cs="宋体"/>
                <w:sz w:val="24"/>
                <w:highlight w:val="white"/>
              </w:rPr>
              <w:t xml:space="preserve">职称：</w:t>
            </w:r>
            <w:r>
              <w:rPr>
                <w:highlight w:val="white"/>
              </w:rPr>
            </w:r>
          </w:p>
          <w:p>
            <w:pPr>
              <w:jc w:val="left"/>
              <w:spacing w:line="480" w:lineRule="auto"/>
              <w:widowControl/>
              <w:rPr>
                <w:rFonts w:ascii="宋体" w:hAnsi="宋体" w:cs="宋体"/>
                <w:sz w:val="24"/>
                <w:highlight w:val="white"/>
              </w:rPr>
            </w:pPr>
            <w:r>
              <w:rPr>
                <w:rFonts w:hint="eastAsia" w:ascii="宋体" w:hAnsi="宋体" w:cs="宋体"/>
                <w:sz w:val="24"/>
                <w:highlight w:val="white"/>
              </w:rPr>
              <w:t xml:space="preserve">证书编号：</w:t>
            </w:r>
            <w:r>
              <w:rPr>
                <w:highlight w:val="white"/>
              </w:rPr>
            </w:r>
          </w:p>
        </w:tc>
      </w:tr>
      <w:tr>
        <w:trPr>
          <w:trHeight w:val="1225"/>
        </w:trPr>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spacing w:line="480" w:lineRule="auto"/>
              <w:widowControl/>
              <w:rPr>
                <w:rFonts w:ascii="宋体" w:hAnsi="宋体" w:eastAsia="宋体"/>
                <w:bCs/>
                <w:sz w:val="24"/>
                <w:highlight w:val="white"/>
              </w:rPr>
            </w:pPr>
            <w:r>
              <w:rPr>
                <w:rFonts w:hint="eastAsia" w:ascii="宋体" w:hAnsi="宋体"/>
                <w:bCs/>
                <w:sz w:val="24"/>
                <w:highlight w:val="white"/>
              </w:rPr>
              <w:t xml:space="preserve">工期</w:t>
            </w:r>
            <w:r>
              <w:rPr>
                <w:rFonts w:hint="eastAsia" w:ascii="宋体" w:hAnsi="宋体"/>
                <w:bCs/>
                <w:sz w:val="24"/>
                <w:highlight w:val="white"/>
                <w:lang w:val="en-US" w:eastAsia="zh-CN"/>
              </w:rPr>
              <w:t xml:space="preserve">及误期违约金</w:t>
            </w:r>
            <w:r>
              <w:rPr>
                <w:highlight w:val="white"/>
              </w:rP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80" w:lineRule="auto"/>
              <w:widowControl/>
              <w:rPr>
                <w:rFonts w:ascii="宋体" w:hAnsi="宋体" w:cs="宋体"/>
                <w:sz w:val="24"/>
                <w:highlight w:val="white"/>
              </w:rPr>
            </w:pPr>
            <w:r>
              <w:rPr>
                <w:rFonts w:ascii="宋体" w:hAnsi="宋体" w:cs="宋体"/>
                <w:sz w:val="24"/>
                <w:highlight w:val="white"/>
              </w:rPr>
            </w:r>
            <w:r>
              <w:rPr>
                <w:highlight w:val="white"/>
              </w:rPr>
            </w:r>
          </w:p>
        </w:tc>
      </w:tr>
      <w:tr>
        <w:trPr>
          <w:trHeight w:val="1225"/>
        </w:trPr>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spacing w:line="480" w:lineRule="auto"/>
              <w:widowControl/>
              <w:rPr>
                <w:rFonts w:ascii="宋体" w:hAnsi="宋体" w:eastAsia="宋体"/>
                <w:bCs/>
                <w:sz w:val="24"/>
                <w:highlight w:val="white"/>
              </w:rPr>
            </w:pPr>
            <w:r>
              <w:rPr>
                <w:rFonts w:hint="eastAsia" w:ascii="宋体" w:hAnsi="宋体"/>
                <w:bCs/>
                <w:sz w:val="24"/>
                <w:highlight w:val="white"/>
                <w:lang w:val="en-US" w:eastAsia="zh-CN"/>
              </w:rPr>
              <w:t xml:space="preserve">质量标准及质量违约金</w:t>
            </w:r>
            <w:r>
              <w:rPr>
                <w:highlight w:val="white"/>
              </w:rP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80" w:lineRule="auto"/>
              <w:widowControl/>
              <w:rPr>
                <w:rFonts w:ascii="宋体" w:hAnsi="宋体" w:cs="宋体"/>
                <w:sz w:val="24"/>
                <w:highlight w:val="white"/>
              </w:rPr>
            </w:pPr>
            <w:r>
              <w:rPr>
                <w:rFonts w:ascii="宋体" w:hAnsi="宋体" w:cs="宋体"/>
                <w:sz w:val="24"/>
                <w:highlight w:val="white"/>
              </w:rPr>
            </w:r>
            <w:r>
              <w:rPr>
                <w:highlight w:val="white"/>
              </w:rPr>
            </w:r>
          </w:p>
        </w:tc>
      </w:tr>
    </w:tbl>
    <w:p>
      <w:pPr>
        <w:spacing w:line="500" w:lineRule="exact"/>
        <w:rPr>
          <w:rFonts w:ascii="宋体" w:hAnsi="宋体"/>
          <w:b/>
          <w:sz w:val="24"/>
          <w:highlight w:val="white"/>
        </w:rPr>
      </w:pPr>
      <w:r>
        <w:rPr>
          <w:rFonts w:hint="eastAsia" w:ascii="宋体" w:hAnsi="宋体"/>
          <w:sz w:val="24"/>
          <w:highlight w:val="white"/>
        </w:rPr>
        <w:t xml:space="preserve">法定代表人或被授权代表签字或盖章：                      日期：   年   月   日</w:t>
      </w:r>
      <w:r>
        <w:rPr>
          <w:highlight w:val="white"/>
        </w:rPr>
      </w:r>
    </w:p>
    <w:p>
      <w:pPr>
        <w:spacing w:line="500" w:lineRule="exact"/>
        <w:rPr>
          <w:rFonts w:ascii="宋体" w:hAnsi="宋体"/>
          <w:b/>
          <w:sz w:val="24"/>
          <w:highlight w:val="white"/>
        </w:rPr>
      </w:pPr>
      <w:r>
        <w:rPr>
          <w:rFonts w:hint="eastAsia" w:ascii="宋体" w:hAnsi="宋体"/>
          <w:b/>
          <w:sz w:val="24"/>
          <w:highlight w:val="white"/>
        </w:rPr>
        <w:t xml:space="preserve">注：报价一览表中的内容应与响应函内容一致，否则评标时一律按报价一览表中内容为准，报价一览表中必须按要求盖章、签字。</w:t>
      </w:r>
      <w:r>
        <w:rPr>
          <w:highlight w:val="white"/>
        </w:rPr>
      </w:r>
    </w:p>
    <w:p>
      <w:pPr>
        <w:spacing w:line="360" w:lineRule="auto"/>
        <w:rPr>
          <w:highlight w:val="white"/>
        </w:rPr>
      </w:pPr>
      <w:r>
        <w:rPr>
          <w:highlight w:val="white"/>
        </w:rPr>
      </w:r>
      <w:r>
        <w:rPr>
          <w:highlight w:val="white"/>
        </w:rPr>
      </w:r>
    </w:p>
    <w:p>
      <w:pPr>
        <w:spacing w:line="360" w:lineRule="auto"/>
        <w:rPr>
          <w:highlight w:val="white"/>
        </w:rPr>
      </w:pPr>
      <w:r>
        <w:rPr>
          <w:highlight w:val="white"/>
        </w:rPr>
      </w:r>
      <w:r>
        <w:rPr>
          <w:highlight w:val="white"/>
        </w:rPr>
      </w:r>
    </w:p>
    <w:p>
      <w:pPr>
        <w:ind w:firstLine="420"/>
        <w:jc w:val="center"/>
        <w:rPr>
          <w:rFonts w:ascii="黑体" w:hAnsi="宋体" w:eastAsia="黑体"/>
          <w:bCs/>
          <w:sz w:val="24"/>
          <w:highlight w:val="white"/>
        </w:rPr>
      </w:pPr>
      <w:r>
        <w:rPr>
          <w:rFonts w:ascii="黑体" w:hAnsi="宋体" w:eastAsia="黑体"/>
          <w:bCs/>
          <w:sz w:val="24"/>
          <w:highlight w:val="white"/>
        </w:rPr>
      </w:r>
      <w:r>
        <w:rPr>
          <w:highlight w:val="white"/>
        </w:rPr>
      </w:r>
    </w:p>
    <w:p>
      <w:pPr>
        <w:ind w:firstLine="420"/>
        <w:jc w:val="center"/>
        <w:rPr>
          <w:rFonts w:ascii="黑体" w:hAnsi="宋体" w:eastAsia="黑体"/>
          <w:bCs/>
          <w:sz w:val="24"/>
          <w:highlight w:val="white"/>
        </w:rPr>
      </w:pPr>
      <w:r>
        <w:rPr>
          <w:rFonts w:ascii="黑体" w:hAnsi="宋体" w:eastAsia="黑体"/>
          <w:bCs/>
          <w:sz w:val="24"/>
          <w:highlight w:val="white"/>
        </w:rPr>
      </w:r>
      <w:r>
        <w:rPr>
          <w:highlight w:val="white"/>
        </w:rPr>
      </w:r>
    </w:p>
    <w:p>
      <w:pPr>
        <w:ind w:firstLine="562"/>
        <w:jc w:val="center"/>
        <w:rPr>
          <w:rFonts w:ascii="黑体" w:eastAsia="黑体"/>
          <w:b/>
          <w:bCs/>
          <w:sz w:val="32"/>
          <w:szCs w:val="32"/>
          <w:highlight w:val="white"/>
        </w:rPr>
      </w:pPr>
      <w:r>
        <w:rPr>
          <w:rFonts w:ascii="黑体" w:eastAsia="黑体"/>
          <w:b/>
          <w:bCs/>
          <w:sz w:val="32"/>
          <w:szCs w:val="32"/>
          <w:highlight w:val="white"/>
        </w:rPr>
      </w:r>
      <w:r>
        <w:rPr>
          <w:highlight w:val="white"/>
        </w:rPr>
      </w:r>
    </w:p>
    <w:p>
      <w:pPr>
        <w:rPr>
          <w:rFonts w:ascii="宋体" w:hAnsi="宋体"/>
          <w:bCs/>
          <w:sz w:val="32"/>
          <w:szCs w:val="32"/>
          <w:highlight w:val="white"/>
        </w:rPr>
      </w:pPr>
      <w:r>
        <w:rPr>
          <w:rFonts w:ascii="宋体" w:hAnsi="宋体"/>
          <w:bCs/>
          <w:sz w:val="32"/>
          <w:szCs w:val="32"/>
          <w:highlight w:val="white"/>
        </w:rPr>
      </w:r>
      <w:r>
        <w:rPr>
          <w:highlight w:val="white"/>
        </w:rPr>
      </w:r>
    </w:p>
    <w:p>
      <w:pPr>
        <w:rPr>
          <w:rFonts w:ascii="宋体" w:hAnsi="宋体" w:cs="宋体"/>
          <w:b/>
          <w:sz w:val="30"/>
          <w:szCs w:val="30"/>
          <w:highlight w:val="white"/>
        </w:rPr>
      </w:pPr>
      <w:r>
        <w:rPr>
          <w:rFonts w:hint="eastAsia" w:ascii="宋体" w:hAnsi="宋体" w:cs="宋体"/>
          <w:b/>
          <w:sz w:val="30"/>
          <w:szCs w:val="30"/>
          <w:highlight w:val="white"/>
        </w:rPr>
        <w:br w:type="page" w:clear="all"/>
      </w:r>
      <w:r>
        <w:rPr>
          <w:highlight w:val="white"/>
        </w:rPr>
      </w:r>
    </w:p>
    <w:p>
      <w:pPr>
        <w:jc w:val="left"/>
        <w:spacing w:line="360" w:lineRule="auto"/>
        <w:widowControl/>
        <w:rPr>
          <w:rFonts w:ascii="宋体" w:hAnsi="宋体" w:cs="宋体"/>
          <w:b/>
          <w:spacing w:val="6"/>
          <w:sz w:val="30"/>
          <w:szCs w:val="30"/>
          <w:highlight w:val="white"/>
        </w:rPr>
        <w:outlineLvl w:val="1"/>
      </w:pPr>
      <w:r>
        <w:rPr>
          <w:rFonts w:hint="eastAsia" w:ascii="宋体" w:hAnsi="宋体" w:cs="宋体"/>
          <w:b/>
          <w:spacing w:val="6"/>
          <w:sz w:val="30"/>
          <w:szCs w:val="30"/>
          <w:highlight w:val="white"/>
        </w:rPr>
        <w:t xml:space="preserve">（三）中小企业声明函及</w:t>
      </w:r>
      <w:r>
        <w:rPr>
          <w:rFonts w:hint="eastAsia" w:ascii="黑体"/>
          <w:b/>
          <w:sz w:val="32"/>
          <w:szCs w:val="32"/>
          <w:highlight w:val="white"/>
        </w:rPr>
        <w:t xml:space="preserve">残疾人福利性单位声明函（格式）</w:t>
      </w:r>
      <w:r>
        <w:rPr>
          <w:highlight w:val="white"/>
        </w:rPr>
      </w:r>
    </w:p>
    <w:p>
      <w:pPr>
        <w:jc w:val="center"/>
        <w:spacing w:line="360" w:lineRule="auto"/>
        <w:widowControl/>
        <w:rPr>
          <w:rFonts w:ascii="宋体" w:hAnsi="宋体"/>
          <w:bCs/>
          <w:sz w:val="24"/>
          <w:highlight w:val="white"/>
        </w:rPr>
      </w:pPr>
      <w:r>
        <w:rPr>
          <w:rFonts w:hint="eastAsia" w:ascii="宋体" w:hAnsi="宋体" w:cs="宋体"/>
          <w:b/>
          <w:spacing w:val="6"/>
          <w:sz w:val="30"/>
          <w:szCs w:val="30"/>
          <w:highlight w:val="white"/>
        </w:rPr>
        <w:t xml:space="preserve">中小企业声明函（工程）</w:t>
      </w:r>
      <w:r>
        <w:rPr>
          <w:highlight w:val="white"/>
        </w:rPr>
      </w:r>
    </w:p>
    <w:p>
      <w:pPr>
        <w:ind w:firstLine="480"/>
        <w:spacing w:line="580" w:lineRule="exact"/>
        <w:rPr>
          <w:rFonts w:ascii="宋体" w:hAnsi="宋体"/>
          <w:bCs/>
          <w:sz w:val="24"/>
          <w:highlight w:val="white"/>
        </w:rPr>
      </w:pPr>
      <w:r>
        <w:rPr>
          <w:rFonts w:hint="eastAsia" w:ascii="宋体" w:hAnsi="宋体"/>
          <w:bCs/>
          <w:sz w:val="24"/>
          <w:highlight w:val="white"/>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况如下：</w:t>
      </w:r>
      <w:r>
        <w:rPr>
          <w:highlight w:val="white"/>
        </w:rPr>
      </w:r>
    </w:p>
    <w:p>
      <w:pPr>
        <w:ind w:firstLine="480"/>
        <w:spacing w:line="580" w:lineRule="exact"/>
        <w:rPr>
          <w:rFonts w:ascii="宋体" w:hAnsi="宋体"/>
          <w:bCs/>
          <w:sz w:val="24"/>
          <w:szCs w:val="20"/>
          <w:highlight w:val="white"/>
        </w:rPr>
      </w:pPr>
      <w:r>
        <w:rPr>
          <w:rFonts w:hint="eastAsia" w:ascii="宋体" w:hAnsi="宋体"/>
          <w:bCs/>
          <w:sz w:val="24"/>
          <w:highlight w:val="white"/>
          <w:lang w:eastAsia="zh-CN"/>
        </w:rPr>
        <w:t xml:space="preserve">1.</w:t>
      </w:r>
      <w:r>
        <w:rPr>
          <w:rFonts w:hint="eastAsia" w:ascii="宋体" w:hAnsi="宋体"/>
          <w:bCs/>
          <w:sz w:val="24"/>
          <w:szCs w:val="20"/>
          <w:highlight w:val="white"/>
          <w:u w:val="single"/>
        </w:rPr>
        <w:t xml:space="preserve"> （</w:t>
      </w:r>
      <w:r>
        <w:rPr>
          <w:rFonts w:hint="eastAsia" w:ascii="宋体" w:hAnsi="宋体"/>
          <w:bCs/>
          <w:sz w:val="24"/>
          <w:szCs w:val="20"/>
          <w:highlight w:val="white"/>
          <w:u w:val="single"/>
          <w:lang w:eastAsia="zh-CN"/>
        </w:rPr>
        <w:t xml:space="preserve">西直湖港闸站枢纽清污机桥至地涵段堤防截渗工程</w:t>
      </w:r>
      <w:r>
        <w:rPr>
          <w:rFonts w:hint="eastAsia" w:ascii="宋体" w:hAnsi="宋体"/>
          <w:bCs/>
          <w:sz w:val="24"/>
          <w:szCs w:val="20"/>
          <w:highlight w:val="white"/>
          <w:u w:val="single"/>
        </w:rPr>
        <w:t xml:space="preserve">） </w:t>
      </w:r>
      <w:r>
        <w:rPr>
          <w:rFonts w:hint="eastAsia" w:ascii="宋体" w:hAnsi="宋体"/>
          <w:bCs/>
          <w:sz w:val="24"/>
          <w:szCs w:val="20"/>
          <w:highlight w:val="white"/>
        </w:rPr>
        <w:t xml:space="preserve">，属于</w:t>
      </w:r>
      <w:r>
        <w:rPr>
          <w:rFonts w:hint="eastAsia" w:ascii="宋体" w:hAnsi="宋体"/>
          <w:bCs/>
          <w:sz w:val="24"/>
          <w:szCs w:val="20"/>
          <w:highlight w:val="white"/>
          <w:u w:val="single"/>
        </w:rPr>
        <w:t xml:space="preserve">（</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u w:val="single"/>
        </w:rPr>
        <w:t xml:space="preserve">）</w:t>
      </w:r>
      <w:r>
        <w:rPr>
          <w:rFonts w:hint="eastAsia" w:ascii="宋体" w:hAnsi="宋体"/>
          <w:bCs/>
          <w:sz w:val="24"/>
          <w:szCs w:val="20"/>
          <w:highlight w:val="white"/>
        </w:rPr>
        <w:t xml:space="preserve">行业；承建（承接）企业为</w:t>
      </w:r>
      <w:r>
        <w:rPr>
          <w:rFonts w:hint="eastAsia" w:ascii="宋体" w:hAnsi="宋体"/>
          <w:bCs/>
          <w:sz w:val="24"/>
          <w:szCs w:val="20"/>
          <w:highlight w:val="white"/>
          <w:u w:val="single"/>
        </w:rPr>
        <w:t xml:space="preserve">（企业名称）</w:t>
      </w:r>
      <w:r>
        <w:rPr>
          <w:rFonts w:hint="eastAsia" w:ascii="宋体" w:hAnsi="宋体"/>
          <w:bCs/>
          <w:sz w:val="24"/>
          <w:szCs w:val="20"/>
          <w:highlight w:val="white"/>
        </w:rPr>
        <w:t xml:space="preserve">，从业人员</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rPr>
        <w:t xml:space="preserve">人，营业收入为</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rPr>
        <w:t xml:space="preserve">万元，资产总额为</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rPr>
        <w:t xml:space="preserve">万元</w:t>
      </w:r>
      <w:r>
        <w:rPr>
          <w:rFonts w:hint="eastAsia" w:ascii="宋体" w:hAnsi="宋体"/>
          <w:szCs w:val="20"/>
          <w:highlight w:val="white"/>
          <w:vertAlign w:val="superscript"/>
        </w:rPr>
        <w:t xml:space="preserve">1</w:t>
      </w:r>
      <w:r>
        <w:rPr>
          <w:rFonts w:hint="eastAsia" w:ascii="宋体" w:hAnsi="宋体"/>
          <w:bCs/>
          <w:sz w:val="24"/>
          <w:szCs w:val="20"/>
          <w:highlight w:val="white"/>
        </w:rPr>
        <w:t xml:space="preserve">，属于</w:t>
      </w:r>
      <w:r>
        <w:rPr>
          <w:rFonts w:hint="eastAsia" w:ascii="宋体" w:hAnsi="宋体"/>
          <w:bCs/>
          <w:sz w:val="24"/>
          <w:szCs w:val="20"/>
          <w:highlight w:val="white"/>
          <w:u w:val="single"/>
        </w:rPr>
        <w:t xml:space="preserve"> （中型企业、小型企业、微型企业）</w:t>
      </w:r>
      <w:r>
        <w:rPr>
          <w:rFonts w:hint="eastAsia" w:ascii="宋体" w:hAnsi="宋体"/>
          <w:bCs/>
          <w:sz w:val="24"/>
          <w:szCs w:val="20"/>
          <w:highlight w:val="white"/>
        </w:rPr>
        <w:t xml:space="preserve">； </w:t>
      </w:r>
      <w:r>
        <w:rPr>
          <w:highlight w:val="white"/>
        </w:rPr>
      </w:r>
    </w:p>
    <w:p>
      <w:pPr>
        <w:ind w:firstLine="480"/>
        <w:spacing w:line="580" w:lineRule="exact"/>
        <w:rPr>
          <w:rFonts w:ascii="宋体" w:hAnsi="宋体"/>
          <w:bCs/>
          <w:sz w:val="24"/>
          <w:szCs w:val="20"/>
          <w:highlight w:val="white"/>
        </w:rPr>
      </w:pPr>
      <w:r>
        <w:rPr>
          <w:rFonts w:hint="eastAsia" w:ascii="宋体" w:hAnsi="宋体"/>
          <w:bCs/>
          <w:sz w:val="24"/>
          <w:szCs w:val="20"/>
          <w:highlight w:val="white"/>
          <w:lang w:eastAsia="zh-CN"/>
        </w:rPr>
        <w:t xml:space="preserve">2.</w:t>
      </w:r>
      <w:r>
        <w:rPr>
          <w:rFonts w:hint="eastAsia" w:ascii="宋体" w:hAnsi="宋体"/>
          <w:bCs/>
          <w:sz w:val="24"/>
          <w:szCs w:val="20"/>
          <w:highlight w:val="white"/>
          <w:u w:val="single"/>
        </w:rPr>
        <w:t xml:space="preserve"> （标的名称） </w:t>
      </w:r>
      <w:r>
        <w:rPr>
          <w:rFonts w:hint="eastAsia" w:ascii="宋体" w:hAnsi="宋体"/>
          <w:bCs/>
          <w:sz w:val="24"/>
          <w:szCs w:val="20"/>
          <w:highlight w:val="white"/>
        </w:rPr>
        <w:t xml:space="preserve">，属于</w:t>
      </w:r>
      <w:r>
        <w:rPr>
          <w:rFonts w:hint="eastAsia" w:ascii="宋体" w:hAnsi="宋体"/>
          <w:bCs/>
          <w:sz w:val="24"/>
          <w:szCs w:val="20"/>
          <w:highlight w:val="white"/>
          <w:u w:val="single"/>
        </w:rPr>
        <w:t xml:space="preserve">（采购文件中明确的所属行业）  </w:t>
      </w:r>
      <w:r>
        <w:rPr>
          <w:rFonts w:hint="eastAsia" w:ascii="宋体" w:hAnsi="宋体"/>
          <w:bCs/>
          <w:sz w:val="24"/>
          <w:szCs w:val="20"/>
          <w:highlight w:val="white"/>
        </w:rPr>
        <w:t xml:space="preserve">行业；承建（承接）企业为</w:t>
      </w:r>
      <w:r>
        <w:rPr>
          <w:rFonts w:hint="eastAsia" w:ascii="宋体" w:hAnsi="宋体"/>
          <w:bCs/>
          <w:sz w:val="24"/>
          <w:szCs w:val="20"/>
          <w:highlight w:val="white"/>
          <w:u w:val="single"/>
        </w:rPr>
        <w:t xml:space="preserve">（企业名称）</w:t>
      </w:r>
      <w:r>
        <w:rPr>
          <w:rFonts w:hint="eastAsia" w:ascii="宋体" w:hAnsi="宋体"/>
          <w:bCs/>
          <w:sz w:val="24"/>
          <w:szCs w:val="20"/>
          <w:highlight w:val="white"/>
        </w:rPr>
        <w:t xml:space="preserve">，从业人员</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rPr>
        <w:t xml:space="preserve">人，营业收入为</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rPr>
        <w:t xml:space="preserve">万元，资产总额</w:t>
      </w:r>
      <w:r>
        <w:rPr>
          <w:rFonts w:hint="eastAsia" w:ascii="宋体" w:hAnsi="宋体"/>
          <w:bCs/>
          <w:sz w:val="24"/>
          <w:szCs w:val="20"/>
          <w:highlight w:val="white"/>
          <w:u w:val="single"/>
          <w:lang w:val="en-US" w:eastAsia="zh-CN"/>
        </w:rPr>
        <w:t xml:space="preserve">    </w:t>
      </w:r>
      <w:r>
        <w:rPr>
          <w:rFonts w:hint="eastAsia" w:ascii="宋体" w:hAnsi="宋体"/>
          <w:bCs/>
          <w:sz w:val="24"/>
          <w:szCs w:val="20"/>
          <w:highlight w:val="white"/>
        </w:rPr>
        <w:t xml:space="preserve">万元，属于</w:t>
      </w:r>
      <w:r>
        <w:rPr>
          <w:rFonts w:hint="eastAsia" w:ascii="宋体" w:hAnsi="宋体"/>
          <w:bCs/>
          <w:sz w:val="24"/>
          <w:szCs w:val="20"/>
          <w:highlight w:val="white"/>
          <w:u w:val="single"/>
        </w:rPr>
        <w:t xml:space="preserve">（中型企业、小型企业、微型企业）</w:t>
      </w:r>
      <w:r>
        <w:rPr>
          <w:rFonts w:hint="eastAsia" w:ascii="宋体" w:hAnsi="宋体"/>
          <w:bCs/>
          <w:sz w:val="24"/>
          <w:szCs w:val="20"/>
          <w:highlight w:val="white"/>
        </w:rPr>
        <w:t xml:space="preserve">； </w:t>
      </w:r>
      <w:r>
        <w:rPr>
          <w:highlight w:val="white"/>
        </w:rPr>
      </w:r>
    </w:p>
    <w:p>
      <w:pPr>
        <w:ind w:firstLine="480"/>
        <w:spacing w:line="580" w:lineRule="exact"/>
        <w:rPr>
          <w:rFonts w:ascii="宋体" w:hAnsi="宋体"/>
          <w:bCs/>
          <w:sz w:val="24"/>
          <w:szCs w:val="20"/>
          <w:highlight w:val="white"/>
        </w:rPr>
      </w:pPr>
      <w:r>
        <w:rPr>
          <w:rFonts w:hint="eastAsia" w:ascii="宋体" w:hAnsi="宋体"/>
          <w:bCs/>
          <w:sz w:val="24"/>
          <w:szCs w:val="20"/>
          <w:highlight w:val="white"/>
        </w:rPr>
        <w:t xml:space="preserve">……</w:t>
      </w:r>
      <w:r>
        <w:rPr>
          <w:highlight w:val="white"/>
        </w:rPr>
      </w:r>
    </w:p>
    <w:p>
      <w:pPr>
        <w:ind w:firstLine="480"/>
        <w:spacing w:line="580" w:lineRule="exact"/>
        <w:rPr>
          <w:rFonts w:ascii="宋体" w:hAnsi="宋体"/>
          <w:bCs/>
          <w:sz w:val="24"/>
          <w:szCs w:val="20"/>
          <w:highlight w:val="white"/>
        </w:rPr>
      </w:pPr>
      <w:r>
        <w:rPr>
          <w:rFonts w:hint="eastAsia" w:ascii="宋体" w:hAnsi="宋体"/>
          <w:bCs/>
          <w:sz w:val="24"/>
          <w:szCs w:val="20"/>
          <w:highlight w:val="white"/>
        </w:rPr>
        <w:t xml:space="preserve">以上企业，不属于大企业的分支机构，不存在控股股东为大企业的情形，也不存在与大企业的负责人为同一人的情形。</w:t>
      </w:r>
      <w:r>
        <w:rPr>
          <w:highlight w:val="white"/>
        </w:rPr>
      </w:r>
    </w:p>
    <w:p>
      <w:pPr>
        <w:ind w:firstLine="480"/>
        <w:spacing w:line="580" w:lineRule="exact"/>
        <w:rPr>
          <w:rFonts w:ascii="宋体" w:hAnsi="宋体"/>
          <w:bCs/>
          <w:sz w:val="24"/>
          <w:szCs w:val="20"/>
          <w:highlight w:val="white"/>
        </w:rPr>
      </w:pPr>
      <w:r>
        <w:rPr>
          <w:rFonts w:hint="eastAsia" w:ascii="宋体" w:hAnsi="宋体"/>
          <w:bCs/>
          <w:sz w:val="24"/>
          <w:szCs w:val="20"/>
          <w:highlight w:val="white"/>
        </w:rPr>
        <w:t xml:space="preserve">本企业对上述声明内容的真实性负责。如有虚假，将依法承担相应责任。 </w:t>
      </w:r>
      <w:r>
        <w:rPr>
          <w:highlight w:val="white"/>
        </w:rPr>
      </w:r>
    </w:p>
    <w:p>
      <w:pPr>
        <w:ind w:firstLine="480"/>
        <w:jc w:val="center"/>
        <w:spacing w:line="580" w:lineRule="exact"/>
        <w:rPr>
          <w:rFonts w:ascii="宋体" w:hAnsi="宋体"/>
          <w:bCs/>
          <w:sz w:val="24"/>
          <w:szCs w:val="20"/>
          <w:highlight w:val="white"/>
        </w:rPr>
      </w:pPr>
      <w:r>
        <w:rPr>
          <w:rFonts w:hint="eastAsia" w:ascii="宋体" w:hAnsi="宋体"/>
          <w:bCs/>
          <w:sz w:val="24"/>
          <w:szCs w:val="20"/>
          <w:highlight w:val="white"/>
        </w:rPr>
        <w:t xml:space="preserve">                          企业名称（盖章）： </w:t>
      </w:r>
      <w:r>
        <w:rPr>
          <w:highlight w:val="white"/>
        </w:rPr>
      </w:r>
    </w:p>
    <w:p>
      <w:pPr>
        <w:ind w:firstLine="480"/>
        <w:jc w:val="center"/>
        <w:spacing w:line="580" w:lineRule="exact"/>
        <w:rPr>
          <w:rFonts w:ascii="宋体" w:hAnsi="宋体"/>
          <w:bCs/>
          <w:sz w:val="24"/>
          <w:szCs w:val="20"/>
          <w:highlight w:val="white"/>
        </w:rPr>
      </w:pPr>
      <w:r>
        <w:rPr>
          <w:rFonts w:hint="eastAsia" w:ascii="宋体" w:hAnsi="宋体"/>
          <w:bCs/>
          <w:sz w:val="24"/>
          <w:szCs w:val="20"/>
          <w:highlight w:val="white"/>
        </w:rPr>
        <w:t xml:space="preserve">               日 期：</w:t>
      </w:r>
      <w:r>
        <w:rPr>
          <w:highlight w:val="white"/>
        </w:rPr>
      </w:r>
    </w:p>
    <w:p>
      <w:pPr>
        <w:spacing w:line="360" w:lineRule="auto"/>
        <w:rPr>
          <w:rFonts w:ascii="宋体" w:hAnsi="宋体"/>
          <w:bCs/>
          <w:sz w:val="24"/>
          <w:highlight w:val="white"/>
        </w:rPr>
      </w:pPr>
      <w:r>
        <w:rPr>
          <w:rFonts w:ascii="宋体" w:hAnsi="宋体"/>
          <w:bCs/>
          <w:sz w:val="24"/>
          <w:highlight w:val="white"/>
        </w:rPr>
      </w:r>
      <w:r>
        <w:rPr>
          <w:highlight w:val="white"/>
        </w:rPr>
      </w:r>
    </w:p>
    <w:p>
      <w:pPr>
        <w:rPr>
          <w:rFonts w:ascii="宋体" w:hAnsi="宋体" w:cs="宋体"/>
          <w:b/>
          <w:bCs/>
          <w:spacing w:val="-2"/>
          <w:szCs w:val="21"/>
          <w:highlight w:val="white"/>
        </w:rPr>
      </w:pPr>
      <w:r>
        <w:rPr>
          <w:rFonts w:ascii="宋体" w:hAnsi="宋体" w:cs="宋体"/>
          <w:b/>
          <w:bCs/>
          <w:spacing w:val="-2"/>
          <w:szCs w:val="21"/>
          <w:highlight w:val="white"/>
        </w:rPr>
      </w:r>
      <w:r>
        <w:rPr>
          <w:highlight w:val="white"/>
        </w:rPr>
      </w:r>
    </w:p>
    <w:p>
      <w:pPr>
        <w:rPr>
          <w:rFonts w:ascii="宋体" w:hAnsi="宋体" w:cs="宋体"/>
          <w:szCs w:val="21"/>
          <w:highlight w:val="white"/>
        </w:rPr>
      </w:pPr>
      <w:r>
        <w:rPr>
          <w:rFonts w:ascii="宋体" w:hAnsi="宋体" w:cs="宋体"/>
          <w:b/>
          <w:bCs/>
          <w:spacing w:val="-2"/>
          <w:szCs w:val="21"/>
          <w:highlight w:val="white"/>
        </w:rPr>
        <w:t xml:space="preserve">注：</w:t>
      </w:r>
      <w:r>
        <w:rPr>
          <w:rFonts w:hint="eastAsia" w:ascii="宋体" w:hAnsi="宋体" w:cs="宋体"/>
          <w:szCs w:val="21"/>
          <w:highlight w:val="white"/>
        </w:rPr>
        <w:t xml:space="preserve">1.从业人员、营业收入、资产总额填报上一年度数据，无上一年度数据的新成立企业可不填报。</w:t>
      </w:r>
      <w:r>
        <w:rPr>
          <w:highlight w:val="white"/>
        </w:rPr>
      </w:r>
    </w:p>
    <w:p>
      <w:pPr>
        <w:ind w:firstLine="420"/>
        <w:spacing w:line="580" w:lineRule="exact"/>
        <w:rPr>
          <w:highlight w:val="white"/>
        </w:rPr>
      </w:pPr>
      <w:r>
        <w:rPr>
          <w:rFonts w:hint="eastAsia" w:ascii="宋体" w:hAnsi="宋体" w:cs="宋体"/>
          <w:szCs w:val="21"/>
          <w:highlight w:val="white"/>
        </w:rPr>
        <w:t xml:space="preserve">2.中标、成交供应商的《中小企业声明函》将随中标、成交公告进行公示。供应商按照本办法规定提供声明函内容不实的，属于提供虚假材料谋取中标、成交</w:t>
      </w:r>
      <w:r>
        <w:rPr>
          <w:rFonts w:hint="eastAsia" w:ascii="宋体" w:hAnsi="宋体" w:cs="宋体"/>
          <w:szCs w:val="21"/>
          <w:highlight w:val="white"/>
          <w:lang w:eastAsia="zh-CN"/>
        </w:rPr>
        <w:t xml:space="preserve">，可</w:t>
      </w:r>
      <w:r>
        <w:rPr>
          <w:rFonts w:hint="eastAsia" w:ascii="宋体" w:hAnsi="宋体" w:cs="宋体"/>
          <w:szCs w:val="21"/>
          <w:highlight w:val="white"/>
        </w:rPr>
        <w:t xml:space="preserve">依照《中华人民共和国政府采购法》等国家有关规定追究相应责任。</w:t>
      </w:r>
      <w:r>
        <w:rPr>
          <w:highlight w:val="white"/>
        </w:rPr>
      </w:r>
    </w:p>
    <w:p>
      <w:pPr>
        <w:jc w:val="center"/>
        <w:rPr>
          <w:rFonts w:ascii="黑体"/>
          <w:b/>
          <w:sz w:val="32"/>
          <w:szCs w:val="32"/>
          <w:highlight w:val="white"/>
        </w:rPr>
      </w:pPr>
      <w:r>
        <w:rPr>
          <w:rFonts w:ascii="黑体"/>
          <w:b/>
          <w:sz w:val="32"/>
          <w:szCs w:val="32"/>
          <w:highlight w:val="white"/>
        </w:rPr>
      </w:r>
      <w:r>
        <w:rPr>
          <w:highlight w:val="white"/>
        </w:rPr>
      </w:r>
    </w:p>
    <w:p>
      <w:pPr>
        <w:jc w:val="center"/>
        <w:rPr>
          <w:rFonts w:ascii="黑体"/>
          <w:b/>
          <w:sz w:val="32"/>
          <w:szCs w:val="32"/>
          <w:highlight w:val="white"/>
        </w:rPr>
      </w:pPr>
      <w:r>
        <w:rPr>
          <w:rFonts w:hint="eastAsia" w:ascii="黑体"/>
          <w:b/>
          <w:sz w:val="32"/>
          <w:szCs w:val="32"/>
          <w:highlight w:val="white"/>
        </w:rPr>
        <w:t xml:space="preserve">残疾人福利性单位声明函（格式）：</w:t>
      </w:r>
      <w:r>
        <w:rPr>
          <w:highlight w:val="white"/>
        </w:rPr>
      </w:r>
    </w:p>
    <w:p>
      <w:pPr>
        <w:jc w:val="center"/>
        <w:rPr>
          <w:rFonts w:ascii="黑体"/>
          <w:b/>
          <w:sz w:val="32"/>
          <w:szCs w:val="32"/>
          <w:highlight w:val="white"/>
        </w:rPr>
      </w:pPr>
      <w:r>
        <w:rPr>
          <w:rFonts w:ascii="黑体"/>
          <w:b/>
          <w:sz w:val="32"/>
          <w:szCs w:val="32"/>
          <w:highlight w:val="white"/>
        </w:rPr>
      </w:r>
      <w:r>
        <w:rPr>
          <w:highlight w:val="white"/>
        </w:rPr>
      </w:r>
    </w:p>
    <w:p>
      <w:pPr>
        <w:ind w:firstLine="480"/>
        <w:spacing w:line="580" w:lineRule="exact"/>
        <w:rPr>
          <w:rFonts w:ascii="宋体" w:hAnsi="宋体"/>
          <w:bCs/>
          <w:sz w:val="24"/>
          <w:highlight w:val="white"/>
        </w:rPr>
      </w:pPr>
      <w:r>
        <w:rPr>
          <w:rFonts w:hint="eastAsia" w:ascii="宋体" w:hAnsi="宋体"/>
          <w:bCs/>
          <w:sz w:val="24"/>
          <w:highlight w:val="white"/>
        </w:rPr>
        <w:t xml:space="preserve">本单位郑重声明，根据《财政部 民政部 中国残疾人联合会关于促进残疾人就业政府采购政策的通知》（财库</w:t>
      </w:r>
      <w:r>
        <w:rPr>
          <w:rFonts w:hint="eastAsia" w:ascii="宋体" w:hAnsi="宋体"/>
          <w:bCs/>
          <w:sz w:val="24"/>
          <w:highlight w:val="white"/>
          <w:lang w:eastAsia="zh-CN"/>
        </w:rPr>
        <w:t xml:space="preserve">〔2017〕141号</w:t>
      </w:r>
      <w:r>
        <w:rPr>
          <w:rFonts w:hint="eastAsia" w:ascii="宋体" w:hAnsi="宋体"/>
          <w:bCs/>
          <w:sz w:val="24"/>
          <w:highlight w:val="whit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p>
    <w:p>
      <w:pPr>
        <w:ind w:firstLine="480"/>
        <w:spacing w:line="580" w:lineRule="exact"/>
        <w:rPr>
          <w:rFonts w:ascii="宋体" w:hAnsi="宋体"/>
          <w:bCs/>
          <w:sz w:val="24"/>
          <w:highlight w:val="white"/>
        </w:rPr>
      </w:pPr>
      <w:r>
        <w:rPr>
          <w:rFonts w:hint="eastAsia" w:ascii="宋体" w:hAnsi="宋体"/>
          <w:bCs/>
          <w:sz w:val="24"/>
          <w:highlight w:val="white"/>
        </w:rPr>
        <w:t xml:space="preserve">本单位对上述声明的真实性负责。如有虚假，将依法承担相应责任。</w:t>
      </w:r>
      <w:r>
        <w:rPr>
          <w:highlight w:val="white"/>
        </w:rPr>
      </w:r>
    </w:p>
    <w:p>
      <w:pPr>
        <w:ind w:firstLine="480"/>
        <w:spacing w:line="580" w:lineRule="exact"/>
        <w:rPr>
          <w:rFonts w:ascii="宋体" w:hAnsi="宋体"/>
          <w:bCs/>
          <w:sz w:val="24"/>
          <w:highlight w:val="white"/>
        </w:rPr>
      </w:pPr>
      <w:r>
        <w:rPr>
          <w:rFonts w:ascii="宋体" w:hAnsi="宋体"/>
          <w:bCs/>
          <w:sz w:val="24"/>
          <w:highlight w:val="white"/>
        </w:rPr>
      </w:r>
      <w:r>
        <w:rPr>
          <w:highlight w:val="white"/>
        </w:rPr>
      </w:r>
    </w:p>
    <w:p>
      <w:pPr>
        <w:ind w:firstLine="480"/>
        <w:spacing w:line="580" w:lineRule="exact"/>
        <w:rPr>
          <w:rFonts w:ascii="宋体" w:hAnsi="宋体"/>
          <w:bCs/>
          <w:sz w:val="24"/>
          <w:highlight w:val="white"/>
        </w:rPr>
      </w:pPr>
      <w:r>
        <w:rPr>
          <w:rFonts w:ascii="宋体" w:hAnsi="宋体"/>
          <w:bCs/>
          <w:sz w:val="24"/>
          <w:highlight w:val="white"/>
        </w:rPr>
      </w:r>
      <w:r>
        <w:rPr>
          <w:highlight w:val="white"/>
        </w:rPr>
      </w:r>
    </w:p>
    <w:p>
      <w:pPr>
        <w:ind w:firstLine="480"/>
        <w:jc w:val="right"/>
        <w:spacing w:line="580" w:lineRule="exact"/>
        <w:rPr>
          <w:rFonts w:ascii="宋体" w:hAnsi="宋体"/>
          <w:bCs/>
          <w:sz w:val="24"/>
          <w:highlight w:val="white"/>
        </w:rPr>
      </w:pPr>
      <w:r>
        <w:rPr>
          <w:rFonts w:hint="eastAsia" w:ascii="宋体" w:hAnsi="宋体"/>
          <w:bCs/>
          <w:sz w:val="24"/>
          <w:highlight w:val="white"/>
        </w:rPr>
        <w:t xml:space="preserve">单位名称（盖章）： </w:t>
      </w:r>
      <w:r>
        <w:rPr>
          <w:highlight w:val="white"/>
        </w:rPr>
      </w:r>
    </w:p>
    <w:p>
      <w:pPr>
        <w:ind w:firstLine="480"/>
        <w:jc w:val="right"/>
        <w:spacing w:line="580" w:lineRule="exact"/>
        <w:rPr>
          <w:rFonts w:ascii="宋体" w:hAnsi="宋体"/>
          <w:bCs/>
          <w:sz w:val="24"/>
          <w:highlight w:val="white"/>
        </w:rPr>
      </w:pPr>
      <w:r>
        <w:rPr>
          <w:rFonts w:ascii="宋体" w:hAnsi="宋体"/>
          <w:bCs/>
          <w:sz w:val="24"/>
          <w:highlight w:val="white"/>
        </w:rPr>
      </w:r>
      <w:r>
        <w:rPr>
          <w:highlight w:val="white"/>
        </w:rPr>
      </w:r>
    </w:p>
    <w:p>
      <w:pPr>
        <w:ind w:firstLine="480"/>
        <w:jc w:val="right"/>
        <w:spacing w:line="580" w:lineRule="exact"/>
        <w:rPr>
          <w:rFonts w:ascii="宋体" w:hAnsi="宋体"/>
          <w:bCs/>
          <w:sz w:val="24"/>
          <w:highlight w:val="white"/>
        </w:rPr>
      </w:pPr>
      <w:r>
        <w:rPr>
          <w:rFonts w:hint="eastAsia" w:ascii="宋体" w:hAnsi="宋体"/>
          <w:bCs/>
          <w:sz w:val="24"/>
          <w:highlight w:val="white"/>
        </w:rPr>
        <w:t xml:space="preserve">日  期： </w:t>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rPr>
          <w:rFonts w:ascii="宋体" w:hAnsi="宋体"/>
          <w:highlight w:val="white"/>
        </w:rPr>
      </w:pPr>
      <w:r>
        <w:rPr>
          <w:rFonts w:ascii="宋体" w:hAnsi="宋体"/>
          <w:highlight w:val="white"/>
        </w:rPr>
      </w:r>
      <w:r>
        <w:rPr>
          <w:highlight w:val="white"/>
        </w:rPr>
      </w:r>
    </w:p>
    <w:p>
      <w:pPr>
        <w:rPr>
          <w:rFonts w:ascii="宋体" w:hAnsi="宋体"/>
          <w:highlight w:val="white"/>
        </w:rPr>
      </w:pPr>
      <w:r>
        <w:rPr>
          <w:rFonts w:ascii="宋体" w:hAnsi="宋体"/>
          <w:highlight w:val="white"/>
        </w:rPr>
      </w:r>
      <w:r>
        <w:rPr>
          <w:highlight w:val="white"/>
        </w:rPr>
      </w:r>
    </w:p>
    <w:p>
      <w:pPr>
        <w:rPr>
          <w:rFonts w:ascii="宋体" w:hAnsi="宋体"/>
          <w:highlight w:val="white"/>
        </w:rPr>
      </w:pPr>
      <w:r>
        <w:rPr>
          <w:rFonts w:ascii="宋体" w:hAnsi="宋体"/>
          <w:highlight w:val="white"/>
        </w:rPr>
      </w:r>
      <w:r>
        <w:rPr>
          <w:highlight w:val="white"/>
        </w:rPr>
      </w:r>
    </w:p>
    <w:p>
      <w:pPr>
        <w:rPr>
          <w:rFonts w:ascii="宋体" w:hAnsi="宋体"/>
          <w:highlight w:val="white"/>
        </w:rPr>
      </w:pPr>
      <w:r>
        <w:rPr>
          <w:rFonts w:ascii="宋体" w:hAnsi="宋体"/>
          <w:highlight w:val="white"/>
        </w:rPr>
      </w:r>
      <w:r>
        <w:rPr>
          <w:highlight w:val="white"/>
        </w:rPr>
      </w:r>
    </w:p>
    <w:p>
      <w:pPr>
        <w:rPr>
          <w:rFonts w:ascii="宋体" w:hAnsi="宋体"/>
          <w:highlight w:val="white"/>
        </w:rPr>
      </w:pPr>
      <w:r>
        <w:rPr>
          <w:rFonts w:ascii="宋体" w:hAnsi="宋体"/>
          <w:highlight w:val="white"/>
        </w:rPr>
      </w:r>
      <w:r>
        <w:rPr>
          <w:highlight w:val="white"/>
        </w:rPr>
      </w:r>
    </w:p>
    <w:p>
      <w:pPr>
        <w:rPr>
          <w:rFonts w:ascii="宋体" w:hAnsi="宋体"/>
          <w:highlight w:val="white"/>
        </w:rPr>
      </w:pPr>
      <w:r>
        <w:rPr>
          <w:rFonts w:ascii="宋体" w:hAnsi="宋体"/>
          <w:highlight w:val="white"/>
        </w:rPr>
      </w:r>
      <w:r>
        <w:rPr>
          <w:highlight w:val="white"/>
        </w:rPr>
      </w:r>
    </w:p>
    <w:p>
      <w:pPr>
        <w:spacing w:before="4" w:line="360" w:lineRule="auto"/>
        <w:widowControl/>
        <w:rPr>
          <w:rFonts w:ascii="宋体" w:hAnsi="宋体"/>
          <w:b/>
          <w:sz w:val="30"/>
          <w:szCs w:val="30"/>
          <w:highlight w:val="white"/>
        </w:rPr>
      </w:pPr>
      <w:r>
        <w:rPr>
          <w:rFonts w:ascii="宋体" w:hAnsi="宋体"/>
          <w:b/>
          <w:sz w:val="30"/>
          <w:szCs w:val="30"/>
          <w:highlight w:val="white"/>
        </w:rPr>
      </w:r>
      <w:r>
        <w:rPr>
          <w:highlight w:val="white"/>
        </w:rPr>
      </w:r>
    </w:p>
    <w:p>
      <w:pPr>
        <w:rPr>
          <w:rFonts w:ascii="宋体" w:hAnsi="宋体" w:cs="宋体"/>
          <w:b/>
          <w:sz w:val="30"/>
          <w:szCs w:val="30"/>
          <w:highlight w:val="white"/>
        </w:rPr>
        <w:outlineLvl w:val="1"/>
      </w:pPr>
      <w:r>
        <w:rPr>
          <w:rFonts w:ascii="宋体" w:hAnsi="宋体" w:cs="宋体"/>
          <w:b/>
          <w:sz w:val="30"/>
          <w:szCs w:val="30"/>
          <w:highlight w:val="white"/>
        </w:rPr>
        <w:br w:type="page" w:clear="all"/>
      </w:r>
      <w:r>
        <w:rPr>
          <w:rFonts w:hint="eastAsia" w:ascii="宋体" w:hAnsi="宋体" w:cs="宋体"/>
          <w:b/>
          <w:sz w:val="30"/>
          <w:szCs w:val="30"/>
          <w:highlight w:val="white"/>
        </w:rPr>
        <w:t xml:space="preserve">（四）（供应商）关于资格的声明函（格式）：  </w:t>
      </w:r>
      <w:r>
        <w:rPr>
          <w:highlight w:val="white"/>
        </w:rPr>
      </w:r>
    </w:p>
    <w:p>
      <w:pPr>
        <w:spacing w:line="360" w:lineRule="auto"/>
        <w:rPr>
          <w:rFonts w:ascii="宋体" w:hAnsi="宋体" w:cs="宋体"/>
          <w:b/>
          <w:sz w:val="30"/>
          <w:szCs w:val="30"/>
          <w:highlight w:val="white"/>
        </w:rPr>
      </w:pPr>
      <w:r>
        <w:rPr>
          <w:rFonts w:ascii="宋体" w:hAnsi="宋体" w:cs="宋体"/>
          <w:b/>
          <w:sz w:val="30"/>
          <w:szCs w:val="30"/>
          <w:highlight w:val="white"/>
        </w:rPr>
      </w:r>
      <w:r>
        <w:rPr>
          <w:highlight w:val="white"/>
        </w:rPr>
      </w:r>
    </w:p>
    <w:p>
      <w:pPr>
        <w:jc w:val="center"/>
        <w:spacing w:line="360" w:lineRule="auto"/>
        <w:rPr>
          <w:rFonts w:ascii="宋体" w:hAnsi="宋体" w:cs="宋体"/>
          <w:b/>
          <w:sz w:val="30"/>
          <w:szCs w:val="30"/>
          <w:highlight w:val="white"/>
        </w:rPr>
      </w:pPr>
      <w:r>
        <w:rPr>
          <w:rFonts w:hint="eastAsia" w:ascii="宋体" w:hAnsi="宋体" w:cs="宋体"/>
          <w:b/>
          <w:sz w:val="30"/>
          <w:szCs w:val="30"/>
          <w:highlight w:val="white"/>
        </w:rPr>
        <w:t xml:space="preserve">关于资格的声明函</w:t>
      </w:r>
      <w:r>
        <w:rPr>
          <w:highlight w:val="white"/>
        </w:rPr>
      </w:r>
    </w:p>
    <w:p>
      <w:pPr>
        <w:jc w:val="center"/>
        <w:spacing w:line="360" w:lineRule="auto"/>
        <w:rPr>
          <w:rFonts w:ascii="宋体" w:hAnsi="宋体"/>
          <w:sz w:val="24"/>
          <w:highlight w:val="white"/>
        </w:rPr>
      </w:pPr>
      <w:r>
        <w:rPr>
          <w:rFonts w:ascii="宋体" w:hAnsi="宋体"/>
          <w:sz w:val="24"/>
          <w:highlight w:val="white"/>
        </w:rPr>
      </w:r>
      <w:r>
        <w:rPr>
          <w:highlight w:val="white"/>
        </w:rPr>
      </w:r>
    </w:p>
    <w:p>
      <w:pPr>
        <w:jc w:val="center"/>
        <w:spacing w:line="360" w:lineRule="auto"/>
        <w:rPr>
          <w:rFonts w:ascii="宋体" w:hAnsi="宋体"/>
          <w:sz w:val="24"/>
          <w:highlight w:val="white"/>
        </w:rPr>
      </w:pPr>
      <w:r>
        <w:rPr>
          <w:rFonts w:hint="eastAsia" w:ascii="宋体" w:hAnsi="宋体"/>
          <w:sz w:val="24"/>
          <w:highlight w:val="white"/>
        </w:rPr>
        <w:t xml:space="preserve">采购编号：</w:t>
      </w:r>
      <w:r>
        <w:rPr>
          <w:highlight w:val="white"/>
        </w:rPr>
      </w:r>
    </w:p>
    <w:p>
      <w:pPr>
        <w:jc w:val="center"/>
        <w:spacing w:line="360" w:lineRule="auto"/>
        <w:rPr>
          <w:rFonts w:ascii="宋体" w:hAnsi="宋体"/>
          <w:sz w:val="24"/>
          <w:highlight w:val="white"/>
        </w:rPr>
      </w:pPr>
      <w:r>
        <w:rPr>
          <w:rFonts w:hint="eastAsia" w:ascii="宋体" w:hAnsi="宋体"/>
          <w:sz w:val="24"/>
          <w:highlight w:val="white"/>
        </w:rPr>
        <w:t xml:space="preserve"> 日期：</w:t>
      </w:r>
      <w:r>
        <w:rPr>
          <w:highlight w:val="white"/>
        </w:rPr>
      </w:r>
    </w:p>
    <w:p>
      <w:pPr>
        <w:jc w:val="center"/>
        <w:spacing w:line="360" w:lineRule="auto"/>
        <w:rPr>
          <w:rFonts w:ascii="宋体" w:hAnsi="宋体"/>
          <w:sz w:val="24"/>
          <w:highlight w:val="white"/>
        </w:rPr>
      </w:pPr>
      <w:r>
        <w:rPr>
          <w:rFonts w:ascii="宋体" w:hAnsi="宋体"/>
          <w:sz w:val="24"/>
          <w:highlight w:val="white"/>
        </w:rPr>
      </w:r>
      <w:r>
        <w:rPr>
          <w:highlight w:val="white"/>
        </w:rPr>
      </w:r>
    </w:p>
    <w:p>
      <w:pPr>
        <w:spacing w:line="360" w:lineRule="auto"/>
        <w:rPr>
          <w:rFonts w:ascii="宋体" w:hAnsi="宋体"/>
          <w:sz w:val="24"/>
          <w:highlight w:val="white"/>
          <w:u w:val="single"/>
        </w:rPr>
      </w:pPr>
      <w:r>
        <w:rPr>
          <w:rFonts w:hint="eastAsia" w:hAnsi="宋体" w:cs="宋体"/>
          <w:sz w:val="24"/>
          <w:highlight w:val="white"/>
          <w:u w:val="single"/>
          <w:lang w:eastAsia="zh-CN"/>
        </w:rPr>
        <w:t xml:space="preserve">无锡市水利工程管理中心</w:t>
      </w:r>
      <w:r>
        <w:rPr>
          <w:rFonts w:hint="eastAsia" w:ascii="宋体" w:hAnsi="宋体"/>
          <w:sz w:val="24"/>
          <w:highlight w:val="white"/>
          <w:u w:val="single"/>
        </w:rPr>
        <w:t xml:space="preserve">：</w:t>
      </w:r>
      <w:r>
        <w:rPr>
          <w:highlight w:val="white"/>
        </w:rPr>
      </w:r>
    </w:p>
    <w:p>
      <w:pPr>
        <w:ind w:left="420" w:right="34"/>
        <w:jc w:val="left"/>
        <w:spacing w:line="360" w:lineRule="auto"/>
        <w:rPr>
          <w:rFonts w:ascii="宋体" w:hAnsi="宋体"/>
          <w:sz w:val="24"/>
          <w:highlight w:val="white"/>
          <w:u w:val="single"/>
        </w:rPr>
      </w:pPr>
      <w:r>
        <w:rPr>
          <w:rFonts w:hint="eastAsia" w:ascii="宋体" w:hAnsi="宋体"/>
          <w:sz w:val="24"/>
          <w:highlight w:val="white"/>
        </w:rPr>
        <w:t xml:space="preserve">我公司参加政府采购活动，前三年内在经营活动中没有重大违法记录。</w:t>
      </w:r>
      <w:r>
        <w:rPr>
          <w:highlight w:val="white"/>
        </w:rPr>
      </w:r>
    </w:p>
    <w:p>
      <w:pPr>
        <w:ind w:right="34" w:firstLine="403"/>
        <w:jc w:val="left"/>
        <w:spacing w:line="360" w:lineRule="auto"/>
        <w:rPr>
          <w:rFonts w:ascii="宋体" w:hAnsi="宋体"/>
          <w:sz w:val="24"/>
          <w:highlight w:val="white"/>
        </w:rPr>
      </w:pPr>
      <w:r>
        <w:rPr>
          <w:rFonts w:hint="eastAsia" w:ascii="宋体" w:hAnsi="宋体"/>
          <w:sz w:val="24"/>
          <w:highlight w:val="white"/>
        </w:rPr>
        <w:t xml:space="preserve">我公司（单位）愿针对本项目（采购编号：　　　　）进行报价，响应文件中所有关于报价资格的文件、证明、陈述均是真实的、准确的。若有违背，我公司（单位）        愿意承担由此而产生的一切后果。</w:t>
      </w:r>
      <w:r>
        <w:rPr>
          <w:highlight w:val="white"/>
        </w:rPr>
      </w:r>
    </w:p>
    <w:p>
      <w:pPr>
        <w:ind w:right="34" w:firstLine="403"/>
        <w:jc w:val="left"/>
        <w:spacing w:line="360" w:lineRule="auto"/>
        <w:rPr>
          <w:rFonts w:ascii="宋体" w:hAnsi="宋体"/>
          <w:sz w:val="24"/>
          <w:highlight w:val="white"/>
        </w:rPr>
      </w:pPr>
      <w:r>
        <w:rPr>
          <w:rFonts w:ascii="宋体" w:hAnsi="宋体"/>
          <w:sz w:val="24"/>
          <w:highlight w:val="white"/>
        </w:rPr>
      </w:r>
      <w:r>
        <w:rPr>
          <w:highlight w:val="white"/>
        </w:rPr>
      </w:r>
    </w:p>
    <w:p>
      <w:pPr>
        <w:ind w:right="34" w:firstLine="403"/>
        <w:jc w:val="left"/>
        <w:spacing w:line="360" w:lineRule="auto"/>
        <w:rPr>
          <w:rFonts w:ascii="宋体" w:hAnsi="宋体"/>
          <w:highlight w:val="white"/>
        </w:rPr>
      </w:pPr>
      <w:r>
        <w:rPr>
          <w:rFonts w:ascii="宋体" w:hAnsi="宋体"/>
          <w:highlight w:val="white"/>
        </w:rPr>
      </w:r>
      <w:r>
        <w:rPr>
          <w:highlight w:val="white"/>
        </w:rPr>
      </w:r>
    </w:p>
    <w:p>
      <w:pPr>
        <w:ind w:right="34" w:firstLine="403"/>
        <w:jc w:val="left"/>
        <w:spacing w:line="360" w:lineRule="auto"/>
        <w:rPr>
          <w:rFonts w:ascii="宋体" w:hAnsi="宋体"/>
          <w:highlight w:val="white"/>
        </w:rPr>
      </w:pPr>
      <w:r>
        <w:rPr>
          <w:rFonts w:ascii="宋体" w:hAnsi="宋体"/>
          <w:highlight w:val="white"/>
        </w:rPr>
      </w:r>
      <w:r>
        <w:rPr>
          <w:highlight w:val="white"/>
        </w:rPr>
      </w:r>
    </w:p>
    <w:p>
      <w:pPr>
        <w:ind w:firstLine="480"/>
        <w:jc w:val="center"/>
        <w:spacing w:line="360" w:lineRule="auto"/>
        <w:rPr>
          <w:rFonts w:ascii="宋体" w:hAnsi="宋体"/>
          <w:sz w:val="24"/>
          <w:highlight w:val="white"/>
        </w:rPr>
      </w:pPr>
      <w:r>
        <w:rPr>
          <w:rFonts w:hint="eastAsia" w:ascii="宋体" w:hAnsi="宋体"/>
          <w:sz w:val="24"/>
          <w:highlight w:val="white"/>
        </w:rPr>
        <w:t xml:space="preserve">供应商（盖章）：</w:t>
      </w:r>
      <w:r>
        <w:rPr>
          <w:highlight w:val="white"/>
        </w:rPr>
      </w:r>
    </w:p>
    <w:p>
      <w:pPr>
        <w:ind w:right="34" w:firstLine="403"/>
        <w:jc w:val="left"/>
        <w:spacing w:line="360" w:lineRule="auto"/>
        <w:rPr>
          <w:rFonts w:ascii="宋体" w:hAnsi="宋体"/>
          <w:highlight w:val="white"/>
        </w:rPr>
      </w:pPr>
      <w:r>
        <w:rPr>
          <w:rFonts w:hint="eastAsia" w:ascii="宋体" w:hAnsi="宋体"/>
          <w:sz w:val="24"/>
          <w:highlight w:val="white"/>
        </w:rPr>
        <w:t xml:space="preserve">　　　　　　　　　　　法定代表人或被授权代表签字或盖章：</w:t>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sz w:val="24"/>
          <w:highlight w:val="white"/>
        </w:rPr>
      </w:pPr>
      <w:r>
        <w:rPr>
          <w:rFonts w:ascii="宋体" w:hAnsi="宋体"/>
          <w:sz w:val="24"/>
          <w:highlight w:val="white"/>
        </w:rPr>
      </w:r>
      <w:r>
        <w:rPr>
          <w:highlight w:val="white"/>
        </w:rPr>
      </w:r>
    </w:p>
    <w:p>
      <w:pPr>
        <w:rPr>
          <w:rFonts w:ascii="宋体" w:hAnsi="宋体" w:cs="宋体"/>
          <w:b/>
          <w:sz w:val="30"/>
          <w:szCs w:val="30"/>
          <w:highlight w:val="white"/>
        </w:rPr>
        <w:outlineLvl w:val="1"/>
      </w:pPr>
      <w:r>
        <w:rPr>
          <w:rFonts w:ascii="宋体" w:hAnsi="宋体" w:cs="宋体"/>
          <w:b/>
          <w:sz w:val="30"/>
          <w:szCs w:val="30"/>
          <w:highlight w:val="white"/>
        </w:rPr>
        <w:br w:type="page" w:clear="all"/>
      </w:r>
      <w:r>
        <w:rPr>
          <w:rFonts w:hint="eastAsia" w:ascii="宋体" w:hAnsi="宋体" w:cs="宋体"/>
          <w:b/>
          <w:sz w:val="30"/>
          <w:szCs w:val="30"/>
          <w:highlight w:val="white"/>
        </w:rPr>
        <w:t xml:space="preserve">（五）（供应商）法定代表人授权委托书（格式）：</w:t>
      </w:r>
      <w:r>
        <w:rPr>
          <w:highlight w:val="white"/>
        </w:rPr>
      </w:r>
    </w:p>
    <w:p>
      <w:pPr>
        <w:jc w:val="center"/>
        <w:rPr>
          <w:rFonts w:ascii="宋体" w:hAnsi="宋体" w:cs="宋体"/>
          <w:b/>
          <w:sz w:val="30"/>
          <w:szCs w:val="30"/>
          <w:highlight w:val="white"/>
        </w:rPr>
      </w:pPr>
      <w:r>
        <w:rPr>
          <w:rFonts w:ascii="宋体" w:hAnsi="宋体" w:cs="宋体"/>
          <w:b/>
          <w:sz w:val="30"/>
          <w:szCs w:val="30"/>
          <w:highlight w:val="white"/>
        </w:rPr>
      </w:r>
      <w:r>
        <w:rPr>
          <w:highlight w:val="white"/>
        </w:rPr>
      </w:r>
    </w:p>
    <w:p>
      <w:pPr>
        <w:jc w:val="center"/>
        <w:rPr>
          <w:rFonts w:ascii="宋体" w:hAnsi="宋体" w:cs="宋体"/>
          <w:b/>
          <w:sz w:val="30"/>
          <w:szCs w:val="30"/>
          <w:highlight w:val="white"/>
        </w:rPr>
      </w:pPr>
      <w:r>
        <w:rPr>
          <w:rFonts w:hint="eastAsia" w:ascii="宋体" w:hAnsi="宋体" w:cs="宋体"/>
          <w:b/>
          <w:sz w:val="30"/>
          <w:szCs w:val="30"/>
          <w:highlight w:val="white"/>
        </w:rPr>
        <w:t xml:space="preserve">法定代表人授权委托书</w:t>
      </w:r>
      <w:r>
        <w:rPr>
          <w:highlight w:val="white"/>
        </w:rPr>
      </w:r>
    </w:p>
    <w:p>
      <w:pPr>
        <w:jc w:val="center"/>
        <w:spacing w:line="360" w:lineRule="auto"/>
        <w:rPr>
          <w:rFonts w:ascii="楷体_GB2312" w:eastAsia="楷体_GB2312"/>
          <w:bCs/>
          <w:sz w:val="36"/>
          <w:highlight w:val="white"/>
        </w:rPr>
      </w:pPr>
      <w:r>
        <w:rPr>
          <w:rFonts w:ascii="楷体_GB2312" w:eastAsia="楷体_GB2312"/>
          <w:bCs/>
          <w:sz w:val="36"/>
          <w:highlight w:val="white"/>
        </w:rPr>
      </w:r>
      <w:r>
        <w:rPr>
          <w:highlight w:val="white"/>
        </w:rPr>
      </w:r>
    </w:p>
    <w:p>
      <w:pPr>
        <w:jc w:val="center"/>
        <w:spacing w:line="480" w:lineRule="auto"/>
        <w:rPr>
          <w:rFonts w:ascii="宋体" w:hAnsi="宋体"/>
          <w:bCs/>
          <w:sz w:val="24"/>
          <w:highlight w:val="white"/>
        </w:rPr>
      </w:pPr>
      <w:r>
        <w:rPr>
          <w:rFonts w:hint="eastAsia" w:ascii="宋体" w:hAnsi="宋体"/>
          <w:bCs/>
          <w:sz w:val="24"/>
          <w:highlight w:val="white"/>
        </w:rPr>
        <w:t xml:space="preserve">采购编号：</w:t>
      </w:r>
      <w:r>
        <w:rPr>
          <w:highlight w:val="white"/>
        </w:rPr>
      </w:r>
    </w:p>
    <w:p>
      <w:pPr>
        <w:jc w:val="center"/>
        <w:spacing w:line="480" w:lineRule="auto"/>
        <w:rPr>
          <w:rFonts w:ascii="宋体" w:hAnsi="宋体"/>
          <w:bCs/>
          <w:sz w:val="24"/>
          <w:highlight w:val="white"/>
        </w:rPr>
      </w:pPr>
      <w:r>
        <w:rPr>
          <w:rFonts w:hint="eastAsia" w:ascii="宋体" w:hAnsi="宋体"/>
          <w:bCs/>
          <w:sz w:val="24"/>
          <w:highlight w:val="white"/>
        </w:rPr>
        <w:t xml:space="preserve">日期：</w:t>
      </w:r>
      <w:r>
        <w:rPr>
          <w:highlight w:val="white"/>
        </w:rPr>
      </w:r>
    </w:p>
    <w:p>
      <w:pPr>
        <w:spacing w:line="360" w:lineRule="auto"/>
        <w:rPr>
          <w:rFonts w:ascii="宋体" w:hAnsi="宋体"/>
          <w:bCs/>
          <w:sz w:val="24"/>
          <w:highlight w:val="white"/>
        </w:rPr>
      </w:pPr>
      <w:r>
        <w:rPr>
          <w:rFonts w:hint="eastAsia" w:hAnsi="宋体" w:cs="宋体"/>
          <w:sz w:val="24"/>
          <w:highlight w:val="white"/>
          <w:lang w:eastAsia="zh-CN"/>
        </w:rPr>
        <w:t xml:space="preserve">无锡市水利工程管理中心</w:t>
      </w:r>
      <w:r>
        <w:rPr>
          <w:rFonts w:hint="eastAsia" w:ascii="宋体" w:hAnsi="宋体"/>
          <w:bCs/>
          <w:sz w:val="24"/>
          <w:highlight w:val="white"/>
        </w:rPr>
        <w:t xml:space="preserve">：</w:t>
      </w:r>
      <w:r>
        <w:rPr>
          <w:highlight w:val="white"/>
        </w:rPr>
      </w:r>
    </w:p>
    <w:p>
      <w:pPr>
        <w:spacing w:line="360" w:lineRule="auto"/>
        <w:rPr>
          <w:rFonts w:ascii="宋体" w:hAnsi="宋体"/>
          <w:bCs/>
          <w:sz w:val="24"/>
          <w:highlight w:val="white"/>
        </w:rPr>
      </w:pPr>
      <w:r>
        <w:rPr>
          <w:rFonts w:hint="eastAsia" w:ascii="宋体" w:hAnsi="宋体"/>
          <w:bCs/>
          <w:sz w:val="24"/>
          <w:highlight w:val="white"/>
        </w:rPr>
        <w:t xml:space="preserve">                          系中华人民共和国合法企业，特授权       代表我公司（单位）全权办理针对本项目（编号   </w:t>
      </w:r>
      <w:r>
        <w:rPr>
          <w:rFonts w:hint="eastAsia" w:ascii="黑体" w:eastAsia="黑体"/>
          <w:bCs/>
          <w:sz w:val="24"/>
          <w:highlight w:val="white"/>
        </w:rPr>
        <w:t xml:space="preserve">）</w:t>
      </w:r>
      <w:r>
        <w:rPr>
          <w:rFonts w:hint="eastAsia" w:ascii="宋体" w:hAnsi="宋体"/>
          <w:bCs/>
          <w:sz w:val="24"/>
          <w:highlight w:val="white"/>
        </w:rPr>
        <w:t xml:space="preserve">的磋商，参与开标、评标、签约等具体工作，并签署全部有关的文件、协议及合同。</w:t>
      </w:r>
      <w:r>
        <w:rPr>
          <w:highlight w:val="white"/>
        </w:rPr>
      </w:r>
    </w:p>
    <w:p>
      <w:pPr>
        <w:ind w:firstLine="525"/>
        <w:spacing w:line="360" w:lineRule="auto"/>
        <w:rPr>
          <w:rFonts w:ascii="宋体" w:hAnsi="宋体"/>
          <w:bCs/>
          <w:sz w:val="24"/>
          <w:highlight w:val="white"/>
        </w:rPr>
      </w:pPr>
      <w:r>
        <w:rPr>
          <w:rFonts w:hint="eastAsia" w:ascii="宋体" w:hAnsi="宋体"/>
          <w:bCs/>
          <w:sz w:val="24"/>
          <w:highlight w:val="white"/>
        </w:rPr>
        <w:t xml:space="preserve">我公司（单位）对被授权人的签名负全部责任。</w:t>
      </w:r>
      <w:r>
        <w:rPr>
          <w:highlight w:val="white"/>
        </w:rPr>
      </w:r>
    </w:p>
    <w:p>
      <w:pPr>
        <w:ind w:firstLine="523"/>
        <w:spacing w:line="360" w:lineRule="auto"/>
        <w:rPr>
          <w:rFonts w:ascii="宋体" w:hAnsi="宋体"/>
          <w:bCs/>
          <w:sz w:val="24"/>
          <w:highlight w:val="white"/>
        </w:rPr>
      </w:pPr>
      <w:r>
        <w:rPr>
          <w:rFonts w:hint="eastAsia" w:ascii="宋体" w:hAnsi="宋体"/>
          <w:bCs/>
          <w:sz w:val="24"/>
          <w:highlight w:val="white"/>
        </w:rPr>
        <w:t xml:space="preserve">在撤销授权的书面通知送达你处以前，本授权书一直有效，被授权人签署的所有文件（在授权书有效期内签署的）不因授权的撤销而失效。</w:t>
      </w:r>
      <w:r>
        <w:rPr>
          <w:highlight w:val="white"/>
        </w:rPr>
      </w:r>
    </w:p>
    <w:p>
      <w:pPr>
        <w:ind w:firstLine="525"/>
        <w:spacing w:line="360" w:lineRule="auto"/>
        <w:rPr>
          <w:rFonts w:ascii="宋体" w:hAnsi="宋体"/>
          <w:bCs/>
          <w:sz w:val="24"/>
          <w:highlight w:val="white"/>
        </w:rPr>
      </w:pPr>
      <w:r>
        <w:rPr>
          <w:rFonts w:hint="eastAsia" w:ascii="宋体" w:hAnsi="宋体"/>
          <w:bCs/>
          <w:sz w:val="24"/>
          <w:highlight w:val="white"/>
        </w:rPr>
        <w:t xml:space="preserve">被授权人情况：</w:t>
      </w:r>
      <w:r>
        <w:rPr>
          <w:highlight w:val="white"/>
        </w:rPr>
      </w:r>
    </w:p>
    <w:p>
      <w:pPr>
        <w:ind w:firstLine="525"/>
        <w:spacing w:line="360" w:lineRule="auto"/>
        <w:rPr>
          <w:rFonts w:ascii="宋体" w:hAnsi="宋体"/>
          <w:bCs/>
          <w:sz w:val="24"/>
          <w:highlight w:val="white"/>
        </w:rPr>
      </w:pPr>
      <w:r>
        <w:rPr>
          <w:rFonts w:hint="eastAsia" w:ascii="宋体" w:hAnsi="宋体"/>
          <w:bCs/>
          <w:sz w:val="24"/>
          <w:highlight w:val="white"/>
        </w:rPr>
        <w:t xml:space="preserve">姓名：         性别：       </w:t>
      </w:r>
      <w:r>
        <w:rPr>
          <w:highlight w:val="white"/>
        </w:rPr>
      </w:r>
    </w:p>
    <w:p>
      <w:pPr>
        <w:ind w:firstLine="525"/>
        <w:spacing w:line="360" w:lineRule="auto"/>
        <w:rPr>
          <w:rFonts w:ascii="宋体" w:hAnsi="宋体"/>
          <w:bCs/>
          <w:sz w:val="24"/>
          <w:highlight w:val="white"/>
        </w:rPr>
      </w:pPr>
      <w:r>
        <w:rPr>
          <w:rFonts w:hint="eastAsia" w:ascii="宋体" w:hAnsi="宋体"/>
          <w:bCs/>
          <w:sz w:val="24"/>
          <w:highlight w:val="white"/>
        </w:rPr>
        <w:t xml:space="preserve">身份证件号码：                电话：</w:t>
      </w:r>
      <w:r>
        <w:rPr>
          <w:highlight w:val="white"/>
        </w:rPr>
      </w:r>
    </w:p>
    <w:p>
      <w:pPr>
        <w:ind w:firstLine="525"/>
        <w:spacing w:line="360" w:lineRule="auto"/>
        <w:rPr>
          <w:rFonts w:ascii="宋体" w:hAnsi="宋体"/>
          <w:bCs/>
          <w:sz w:val="24"/>
          <w:highlight w:val="white"/>
        </w:rPr>
      </w:pPr>
      <w:r>
        <w:rPr>
          <w:rFonts w:hint="eastAsia" w:ascii="宋体" w:hAnsi="宋体"/>
          <w:bCs/>
          <w:sz w:val="24"/>
          <w:highlight w:val="white"/>
        </w:rPr>
        <w:t xml:space="preserve">通讯地址：</w:t>
      </w:r>
      <w:r>
        <w:rPr>
          <w:highlight w:val="white"/>
        </w:rPr>
      </w:r>
    </w:p>
    <w:p>
      <w:pPr>
        <w:ind w:firstLine="525"/>
        <w:spacing w:line="360" w:lineRule="auto"/>
        <w:rPr>
          <w:rFonts w:ascii="宋体" w:hAnsi="宋体"/>
          <w:bCs/>
          <w:sz w:val="24"/>
          <w:highlight w:val="white"/>
        </w:rPr>
      </w:pPr>
      <w:r>
        <w:rPr>
          <w:rFonts w:hint="eastAsia" w:ascii="宋体" w:hAnsi="宋体"/>
          <w:bCs/>
          <w:sz w:val="24"/>
          <w:highlight w:val="white"/>
        </w:rPr>
        <w:t xml:space="preserve">被授权人签名：                单位名称（盖章）：</w:t>
      </w:r>
      <w:r>
        <w:rPr>
          <w:highlight w:val="white"/>
        </w:rPr>
      </w:r>
    </w:p>
    <w:p>
      <w:pPr>
        <w:ind w:firstLine="420"/>
        <w:spacing w:line="360" w:lineRule="auto"/>
        <w:rPr>
          <w:rFonts w:ascii="宋体" w:hAnsi="宋体"/>
          <w:bCs/>
          <w:sz w:val="24"/>
          <w:highlight w:val="white"/>
        </w:rPr>
      </w:pPr>
      <w:r>
        <w:rPr>
          <w:rFonts w:hint="eastAsia" w:ascii="宋体" w:hAnsi="宋体"/>
          <w:bCs/>
          <w:sz w:val="24"/>
          <w:highlight w:val="white"/>
        </w:rPr>
        <w:t xml:space="preserve">                       法定代表人（签字或盖章）：</w:t>
      </w:r>
      <w:r>
        <w:rPr>
          <w:highlight w:val="white"/>
        </w:rPr>
      </w:r>
    </w:p>
    <w:p>
      <w:pPr>
        <w:ind w:firstLine="420"/>
        <w:spacing w:line="480" w:lineRule="auto"/>
        <w:rPr>
          <w:rFonts w:ascii="宋体" w:hAnsi="宋体"/>
          <w:bCs/>
          <w:sz w:val="24"/>
          <w:highlight w:val="white"/>
        </w:rPr>
      </w:pPr>
      <w:r>
        <w:rPr>
          <w:rFonts w:ascii="宋体" w:hAnsi="宋体"/>
          <w:bCs/>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141605</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ff0000"/>
                                <w:sz w:val="32"/>
                                <w:szCs w:val="32"/>
                              </w:rPr>
                            </w:pPr>
                            <w:r>
                              <w:rPr>
                                <w:rFonts w:hint="eastAsia" w:ascii="黑体" w:eastAsia="黑体"/>
                                <w:color w:val="ff0000"/>
                                <w:sz w:val="32"/>
                                <w:szCs w:val="32"/>
                              </w:rPr>
                              <w:t xml:space="preserve">法定代表人身份证复印件</w:t>
                            </w:r>
                            <w:r/>
                          </w:p>
                          <w:p>
                            <w:pPr>
                              <w:jc w:val="center"/>
                              <w:rPr>
                                <w:rFonts w:ascii="黑体" w:eastAsia="黑体"/>
                                <w:color w:val="ff0000"/>
                                <w:sz w:val="32"/>
                                <w:szCs w:val="32"/>
                              </w:rPr>
                            </w:pPr>
                            <w:r>
                              <w:rPr>
                                <w:rFonts w:hint="eastAsia" w:ascii="黑体" w:eastAsia="黑体"/>
                                <w:color w:val="ff0000"/>
                                <w:sz w:val="32"/>
                                <w:szCs w:val="32"/>
                              </w:rPr>
                              <w:t xml:space="preserve">正反面</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17.2pt;mso-position-horizontal:absolute;mso-position-vertical-relative:text;margin-top:11.1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ff0000"/>
                          <w:sz w:val="32"/>
                          <w:szCs w:val="32"/>
                        </w:rPr>
                      </w:pPr>
                      <w:r>
                        <w:rPr>
                          <w:rFonts w:hint="eastAsia" w:ascii="黑体" w:eastAsia="黑体"/>
                          <w:color w:val="ff0000"/>
                          <w:sz w:val="32"/>
                          <w:szCs w:val="32"/>
                        </w:rPr>
                        <w:t xml:space="preserve">法定代表人身份证复印件</w:t>
                      </w:r>
                      <w:r/>
                    </w:p>
                    <w:p>
                      <w:pPr>
                        <w:jc w:val="center"/>
                        <w:rPr>
                          <w:rFonts w:ascii="黑体" w:eastAsia="黑体"/>
                          <w:color w:val="ff0000"/>
                          <w:sz w:val="32"/>
                          <w:szCs w:val="32"/>
                        </w:rPr>
                      </w:pPr>
                      <w:r>
                        <w:rPr>
                          <w:rFonts w:hint="eastAsia" w:ascii="黑体" w:eastAsia="黑体"/>
                          <w:color w:val="ff0000"/>
                          <w:sz w:val="32"/>
                          <w:szCs w:val="32"/>
                        </w:rPr>
                        <w:t xml:space="preserve">正反面</w:t>
                      </w:r>
                      <w:r/>
                    </w:p>
                    <w:p>
                      <w:r/>
                      <w:r/>
                    </w:p>
                  </w:txbxContent>
                </v:textbox>
              </v:shape>
            </w:pict>
          </mc:Fallback>
        </mc:AlternateContent>
      </w:r>
      <w:r>
        <w:rPr>
          <w:rFonts w:ascii="宋体" w:hAnsi="宋体"/>
          <w:bCs/>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ff0000"/>
                                <w:sz w:val="32"/>
                                <w:szCs w:val="32"/>
                              </w:rPr>
                            </w:pPr>
                            <w:r>
                              <w:rPr>
                                <w:rFonts w:hint="eastAsia" w:ascii="黑体" w:eastAsia="黑体"/>
                                <w:color w:val="ff0000"/>
                                <w:sz w:val="32"/>
                                <w:szCs w:val="32"/>
                              </w:rPr>
                              <w:t xml:space="preserve">被授权代表身份证复印件</w:t>
                            </w:r>
                            <w:r/>
                          </w:p>
                          <w:p>
                            <w:pPr>
                              <w:jc w:val="center"/>
                              <w:rPr>
                                <w:rFonts w:ascii="黑体" w:eastAsia="黑体"/>
                                <w:color w:val="ff0000"/>
                                <w:sz w:val="32"/>
                                <w:szCs w:val="32"/>
                              </w:rPr>
                            </w:pPr>
                            <w:r>
                              <w:rPr>
                                <w:rFonts w:hint="eastAsia" w:ascii="黑体" w:eastAsia="黑体"/>
                                <w:color w:val="ff0000"/>
                                <w:sz w:val="32"/>
                                <w:szCs w:val="32"/>
                              </w:rPr>
                              <w:t xml:space="preserve">正反面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ff0000"/>
                          <w:sz w:val="32"/>
                          <w:szCs w:val="32"/>
                        </w:rPr>
                      </w:pPr>
                      <w:r>
                        <w:rPr>
                          <w:rFonts w:hint="eastAsia" w:ascii="黑体" w:eastAsia="黑体"/>
                          <w:color w:val="ff0000"/>
                          <w:sz w:val="32"/>
                          <w:szCs w:val="32"/>
                        </w:rPr>
                        <w:t xml:space="preserve">被授权代表身份证复印件</w:t>
                      </w:r>
                      <w:r/>
                    </w:p>
                    <w:p>
                      <w:pPr>
                        <w:jc w:val="center"/>
                        <w:rPr>
                          <w:rFonts w:ascii="黑体" w:eastAsia="黑体"/>
                          <w:color w:val="ff0000"/>
                          <w:sz w:val="32"/>
                          <w:szCs w:val="32"/>
                        </w:rPr>
                      </w:pPr>
                      <w:r>
                        <w:rPr>
                          <w:rFonts w:hint="eastAsia" w:ascii="黑体" w:eastAsia="黑体"/>
                          <w:color w:val="ff0000"/>
                          <w:sz w:val="32"/>
                          <w:szCs w:val="32"/>
                        </w:rPr>
                        <w:t xml:space="preserve">正反面</w:t>
                      </w:r>
                      <w:r/>
                    </w:p>
                    <w:p>
                      <w:r/>
                      <w:r/>
                    </w:p>
                  </w:txbxContent>
                </v:textbox>
              </v:shape>
            </w:pict>
          </mc:Fallback>
        </mc:AlternateContent>
      </w:r>
      <w:r>
        <w:rPr>
          <w:highlight w:val="white"/>
        </w:rPr>
      </w:r>
    </w:p>
    <w:p>
      <w:pPr>
        <w:ind w:firstLine="420"/>
        <w:spacing w:line="360" w:lineRule="auto"/>
        <w:rPr>
          <w:rFonts w:ascii="楷体_GB2312" w:eastAsia="楷体_GB2312"/>
          <w:bCs/>
          <w:sz w:val="30"/>
          <w:highlight w:val="white"/>
        </w:rPr>
      </w:pPr>
      <w:r>
        <w:rPr>
          <w:rFonts w:ascii="楷体_GB2312" w:eastAsia="楷体_GB2312"/>
          <w:bCs/>
          <w:sz w:val="30"/>
          <w:highlight w:val="white"/>
        </w:rPr>
      </w:r>
      <w:r>
        <w:rPr>
          <w:highlight w:val="white"/>
        </w:rPr>
      </w:r>
    </w:p>
    <w:p>
      <w:pPr>
        <w:spacing w:line="360" w:lineRule="auto"/>
        <w:rPr>
          <w:rFonts w:ascii="黑体" w:eastAsia="黑体"/>
          <w:bCs/>
          <w:sz w:val="36"/>
          <w:highlight w:val="white"/>
        </w:rPr>
      </w:pPr>
      <w:r>
        <w:rPr>
          <w:rFonts w:ascii="黑体" w:eastAsia="黑体"/>
          <w:bCs/>
          <w:sz w:val="36"/>
          <w:highlight w:val="white"/>
        </w:rPr>
      </w:r>
      <w:r>
        <w:rPr>
          <w:highlight w:val="white"/>
        </w:rPr>
      </w:r>
    </w:p>
    <w:p>
      <w:pPr>
        <w:rPr>
          <w:rFonts w:ascii="宋体" w:hAnsi="宋体"/>
          <w:sz w:val="30"/>
          <w:szCs w:val="30"/>
          <w:highlight w:val="white"/>
        </w:rPr>
      </w:pPr>
      <w:r>
        <w:rPr>
          <w:rFonts w:hint="eastAsia" w:ascii="宋体" w:hAnsi="宋体"/>
          <w:sz w:val="30"/>
          <w:szCs w:val="30"/>
          <w:highlight w:val="white"/>
        </w:rPr>
        <w:br w:type="page" w:clear="all"/>
      </w:r>
      <w:r>
        <w:rPr>
          <w:highlight w:val="white"/>
        </w:rPr>
      </w:r>
    </w:p>
    <w:p>
      <w:pPr>
        <w:jc w:val="left"/>
        <w:rPr>
          <w:rFonts w:ascii="黑体" w:hAnsi="黑体" w:eastAsia="黑体"/>
          <w:sz w:val="28"/>
          <w:szCs w:val="28"/>
          <w:highlight w:val="white"/>
        </w:rPr>
      </w:pPr>
      <w:r>
        <w:rPr>
          <w:rFonts w:hint="eastAsia" w:ascii="黑体" w:hAnsi="黑体" w:eastAsia="黑体"/>
          <w:sz w:val="28"/>
          <w:szCs w:val="28"/>
          <w:highlight w:val="white"/>
        </w:rPr>
        <w:t xml:space="preserve">法定代表人亲自参加投标的需提供：</w:t>
      </w:r>
      <w:r>
        <w:rPr>
          <w:highlight w:val="white"/>
        </w:rPr>
      </w:r>
    </w:p>
    <w:p>
      <w:pPr>
        <w:jc w:val="center"/>
        <w:spacing w:line="360" w:lineRule="auto"/>
        <w:rPr>
          <w:rFonts w:ascii="宋体" w:hAnsi="宋体"/>
          <w:b/>
          <w:sz w:val="28"/>
          <w:szCs w:val="28"/>
          <w:highlight w:val="white"/>
        </w:rPr>
      </w:pPr>
      <w:r>
        <w:rPr>
          <w:rFonts w:ascii="宋体" w:hAnsi="宋体"/>
          <w:b/>
          <w:sz w:val="28"/>
          <w:szCs w:val="28"/>
          <w:highlight w:val="white"/>
        </w:rPr>
      </w:r>
      <w:r>
        <w:rPr>
          <w:highlight w:val="white"/>
        </w:rPr>
      </w:r>
    </w:p>
    <w:p>
      <w:pPr>
        <w:jc w:val="center"/>
        <w:spacing w:line="360" w:lineRule="auto"/>
        <w:rPr>
          <w:rFonts w:ascii="宋体" w:hAnsi="宋体"/>
          <w:b/>
          <w:sz w:val="28"/>
          <w:szCs w:val="28"/>
          <w:highlight w:val="white"/>
        </w:rPr>
      </w:pPr>
      <w:r>
        <w:rPr>
          <w:rFonts w:hint="eastAsia" w:ascii="宋体" w:hAnsi="宋体"/>
          <w:b/>
          <w:sz w:val="28"/>
          <w:szCs w:val="28"/>
          <w:highlight w:val="white"/>
        </w:rPr>
        <w:t xml:space="preserve">法定代表人身份证明书（格式）</w:t>
      </w:r>
      <w:r>
        <w:rPr>
          <w:highlight w:val="white"/>
        </w:rPr>
      </w:r>
    </w:p>
    <w:p>
      <w:pPr>
        <w:ind w:firstLine="612"/>
        <w:spacing w:line="360" w:lineRule="auto"/>
        <w:rPr>
          <w:rFonts w:ascii="宋体" w:hAnsi="宋体"/>
          <w:sz w:val="24"/>
          <w:highlight w:val="white"/>
        </w:rPr>
      </w:pPr>
      <w:r>
        <w:rPr>
          <w:rFonts w:hint="eastAsia" w:ascii="宋体" w:hAnsi="宋体"/>
          <w:sz w:val="24"/>
          <w:highlight w:val="white"/>
        </w:rPr>
        <w:t xml:space="preserve">单位名称：</w:t>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highlight w:val="white"/>
        </w:rPr>
      </w:r>
    </w:p>
    <w:p>
      <w:pPr>
        <w:ind w:firstLine="612"/>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u w:val="single"/>
        </w:rPr>
      </w:pPr>
      <w:r>
        <w:rPr>
          <w:rFonts w:hint="eastAsia" w:ascii="宋体" w:hAnsi="宋体"/>
          <w:sz w:val="24"/>
          <w:highlight w:val="white"/>
        </w:rPr>
        <w:t xml:space="preserve">单位性质：</w:t>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highlight w:val="white"/>
        </w:rPr>
      </w:r>
    </w:p>
    <w:p>
      <w:pPr>
        <w:ind w:firstLine="610"/>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u w:val="single"/>
        </w:rPr>
      </w:pPr>
      <w:r>
        <w:rPr>
          <w:rFonts w:hint="eastAsia" w:ascii="宋体" w:hAnsi="宋体"/>
          <w:sz w:val="24"/>
          <w:highlight w:val="white"/>
        </w:rPr>
        <w:t xml:space="preserve">地    址：</w:t>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rFonts w:hint="eastAsia" w:ascii="宋体" w:hAnsi="宋体"/>
          <w:sz w:val="24"/>
          <w:highlight w:val="white"/>
          <w:u w:val="single"/>
        </w:rPr>
        <w:tab/>
      </w:r>
      <w:r>
        <w:rPr>
          <w:highlight w:val="white"/>
        </w:rPr>
      </w:r>
    </w:p>
    <w:p>
      <w:pPr>
        <w:ind w:firstLine="610"/>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rPr>
      </w:pPr>
      <w:r>
        <w:rPr>
          <w:rFonts w:hint="eastAsia" w:ascii="宋体" w:hAnsi="宋体"/>
          <w:sz w:val="24"/>
          <w:highlight w:val="white"/>
        </w:rPr>
        <w:t xml:space="preserve">成立时间：年月日</w:t>
      </w:r>
      <w:r>
        <w:rPr>
          <w:highlight w:val="white"/>
        </w:rPr>
      </w:r>
    </w:p>
    <w:p>
      <w:pPr>
        <w:ind w:firstLine="610"/>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u w:val="single"/>
        </w:rPr>
      </w:pPr>
      <w:r>
        <w:rPr>
          <w:rFonts w:hint="eastAsia" w:ascii="宋体" w:hAnsi="宋体"/>
          <w:sz w:val="24"/>
          <w:highlight w:val="white"/>
        </w:rPr>
        <w:t xml:space="preserve">经营期限：</w:t>
      </w:r>
      <w:r>
        <w:rPr>
          <w:rFonts w:hint="eastAsia" w:ascii="宋体" w:hAnsi="宋体"/>
          <w:sz w:val="24"/>
          <w:highlight w:val="white"/>
          <w:u w:val="single"/>
        </w:rPr>
        <w:tab/>
      </w:r>
      <w:r>
        <w:rPr>
          <w:rFonts w:hint="eastAsia" w:ascii="宋体" w:hAnsi="宋体"/>
          <w:sz w:val="24"/>
          <w:highlight w:val="white"/>
          <w:u w:val="single"/>
        </w:rPr>
        <w:tab/>
      </w:r>
      <w:r>
        <w:rPr>
          <w:highlight w:val="white"/>
        </w:rPr>
      </w:r>
    </w:p>
    <w:p>
      <w:pPr>
        <w:ind w:firstLine="610"/>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u w:val="single"/>
        </w:rPr>
      </w:pPr>
      <w:r>
        <w:rPr>
          <w:rFonts w:hint="eastAsia" w:ascii="宋体" w:hAnsi="宋体"/>
          <w:sz w:val="24"/>
          <w:highlight w:val="white"/>
        </w:rPr>
        <w:t xml:space="preserve">姓    名： 性别：年龄： 职务：</w:t>
      </w:r>
      <w:r>
        <w:rPr>
          <w:rFonts w:hint="eastAsia" w:ascii="宋体" w:hAnsi="宋体"/>
          <w:sz w:val="24"/>
          <w:highlight w:val="white"/>
          <w:u w:val="single"/>
        </w:rPr>
        <w:tab/>
      </w:r>
      <w:r>
        <w:rPr>
          <w:rFonts w:hint="eastAsia" w:ascii="宋体" w:hAnsi="宋体"/>
          <w:sz w:val="24"/>
          <w:highlight w:val="white"/>
          <w:u w:val="single"/>
        </w:rPr>
        <w:tab/>
      </w:r>
      <w:r>
        <w:rPr>
          <w:highlight w:val="white"/>
        </w:rPr>
      </w:r>
    </w:p>
    <w:p>
      <w:pPr>
        <w:ind w:firstLine="610"/>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rPr>
      </w:pPr>
      <w:r>
        <w:rPr>
          <w:rFonts w:hint="eastAsia" w:ascii="宋体" w:hAnsi="宋体"/>
          <w:sz w:val="24"/>
          <w:highlight w:val="white"/>
        </w:rPr>
        <w:t xml:space="preserve">系的法定代表人。</w:t>
      </w:r>
      <w:r>
        <w:rPr>
          <w:highlight w:val="white"/>
        </w:rPr>
      </w:r>
    </w:p>
    <w:p>
      <w:pPr>
        <w:ind w:firstLine="610"/>
        <w:spacing w:line="360" w:lineRule="auto"/>
        <w:rPr>
          <w:rFonts w:ascii="宋体" w:hAnsi="宋体"/>
          <w:sz w:val="24"/>
          <w:highlight w:val="white"/>
        </w:rPr>
      </w:pPr>
      <w:r>
        <w:rPr>
          <w:rFonts w:ascii="宋体" w:hAnsi="宋体"/>
          <w:sz w:val="24"/>
          <w:highlight w:val="white"/>
        </w:rPr>
      </w:r>
      <w:r>
        <w:rPr>
          <w:highlight w:val="white"/>
        </w:rPr>
      </w:r>
    </w:p>
    <w:p>
      <w:pPr>
        <w:ind w:firstLine="610"/>
        <w:spacing w:line="360" w:lineRule="auto"/>
        <w:rPr>
          <w:rFonts w:ascii="宋体" w:hAnsi="宋体"/>
          <w:sz w:val="24"/>
          <w:highlight w:val="white"/>
        </w:rPr>
      </w:pPr>
      <w:r>
        <w:rPr>
          <w:rFonts w:hint="eastAsia" w:ascii="宋体" w:hAnsi="宋体"/>
          <w:sz w:val="24"/>
          <w:highlight w:val="white"/>
        </w:rPr>
        <w:t xml:space="preserve">特此证明。</w:t>
      </w:r>
      <w:r>
        <w:rPr>
          <w:highlight w:val="white"/>
        </w:rPr>
      </w:r>
    </w:p>
    <w:p>
      <w:pPr>
        <w:ind w:firstLine="4560"/>
        <w:spacing w:line="360" w:lineRule="auto"/>
        <w:tabs>
          <w:tab w:val="left" w:pos="720" w:leader="none"/>
          <w:tab w:val="left" w:pos="900" w:leader="none"/>
        </w:tabs>
        <w:rPr>
          <w:rFonts w:ascii="宋体" w:hAnsi="宋体"/>
          <w:sz w:val="24"/>
          <w:highlight w:val="white"/>
        </w:rPr>
      </w:pPr>
      <w:r>
        <w:rPr>
          <w:rFonts w:ascii="宋体" w:hAnsi="宋体"/>
          <w:sz w:val="24"/>
          <w:highlight w:val="white"/>
        </w:rPr>
      </w:r>
      <w:r>
        <w:rPr>
          <w:highlight w:val="white"/>
        </w:rPr>
      </w:r>
    </w:p>
    <w:p>
      <w:pPr>
        <w:ind w:firstLine="4800"/>
        <w:spacing w:line="600" w:lineRule="auto"/>
        <w:tabs>
          <w:tab w:val="left" w:pos="720" w:leader="none"/>
          <w:tab w:val="left" w:pos="900" w:leader="none"/>
        </w:tabs>
        <w:rPr>
          <w:rFonts w:ascii="宋体" w:hAnsi="宋体"/>
          <w:sz w:val="24"/>
          <w:highlight w:val="white"/>
        </w:rPr>
      </w:pPr>
      <w:r>
        <w:rPr>
          <w:rFonts w:hint="eastAsia" w:ascii="宋体" w:hAnsi="宋体"/>
          <w:sz w:val="24"/>
          <w:highlight w:val="white"/>
        </w:rPr>
        <w:t xml:space="preserve">供应商：</w:t>
      </w:r>
      <w:r>
        <w:rPr>
          <w:rFonts w:hint="eastAsia" w:ascii="宋体" w:hAnsi="宋体"/>
          <w:sz w:val="24"/>
          <w:highlight w:val="white"/>
          <w:u w:val="single"/>
        </w:rPr>
        <w:t xml:space="preserve">             （盖公章）</w:t>
      </w:r>
      <w:r>
        <w:rPr>
          <w:highlight w:val="white"/>
        </w:rPr>
      </w:r>
    </w:p>
    <w:p>
      <w:pPr>
        <w:ind w:right="480" w:firstLine="5280"/>
        <w:widowControl/>
        <w:rPr>
          <w:rFonts w:ascii="宋体" w:hAnsi="宋体"/>
          <w:sz w:val="24"/>
          <w:highlight w:val="white"/>
        </w:rPr>
      </w:pPr>
      <w:r>
        <w:rPr>
          <w:rFonts w:hint="eastAsia" w:ascii="宋体" w:hAnsi="宋体"/>
          <w:sz w:val="24"/>
          <w:highlight w:val="white"/>
        </w:rPr>
        <w:t xml:space="preserve">日  期：  年  月  日</w:t>
      </w:r>
      <w:r>
        <w:rPr>
          <w:highlight w:val="white"/>
        </w:rPr>
      </w:r>
    </w:p>
    <w:tbl>
      <w:tblPr>
        <w:tblStyle w:val="681"/>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ascii="宋体" w:hAnsi="宋体"/>
                <w:sz w:val="24"/>
                <w:highlight w:val="white"/>
              </w:rPr>
            </w:pPr>
            <w:r>
              <w:rPr>
                <w:rFonts w:ascii="宋体" w:hAnsi="宋体"/>
                <w:sz w:val="24"/>
                <w:highlight w:val="white"/>
              </w:rPr>
            </w:r>
            <w:r>
              <w:rPr>
                <w:highlight w:val="white"/>
              </w:rPr>
            </w:r>
          </w:p>
          <w:p>
            <w:pPr>
              <w:spacing w:before="4" w:line="360" w:lineRule="auto"/>
              <w:widowControl/>
              <w:rPr>
                <w:rFonts w:ascii="宋体" w:hAnsi="宋体"/>
                <w:sz w:val="24"/>
                <w:highlight w:val="white"/>
              </w:rPr>
            </w:pPr>
            <w:r>
              <w:rPr>
                <w:rFonts w:ascii="宋体" w:hAnsi="宋体"/>
                <w:sz w:val="24"/>
                <w:highlight w:val="white"/>
              </w:rPr>
            </w:r>
            <w:r>
              <w:rPr>
                <w:highlight w:val="white"/>
              </w:rPr>
            </w:r>
          </w:p>
          <w:p>
            <w:pPr>
              <w:jc w:val="center"/>
              <w:spacing w:before="4" w:line="360" w:lineRule="auto"/>
              <w:widowControl/>
              <w:rPr>
                <w:rFonts w:ascii="宋体" w:hAnsi="宋体"/>
                <w:sz w:val="24"/>
                <w:highlight w:val="white"/>
              </w:rPr>
            </w:pPr>
            <w:r>
              <w:rPr>
                <w:rFonts w:hint="eastAsia" w:ascii="宋体" w:hAnsi="宋体"/>
                <w:sz w:val="24"/>
                <w:highlight w:val="white"/>
              </w:rPr>
              <w:t xml:space="preserve">法定代表人身份证复印件</w:t>
            </w:r>
            <w:r>
              <w:rPr>
                <w:highlight w:val="white"/>
              </w:rPr>
            </w:r>
          </w:p>
          <w:p>
            <w:pPr>
              <w:jc w:val="center"/>
              <w:spacing w:before="4" w:line="360" w:lineRule="auto"/>
              <w:widowControl/>
              <w:rPr>
                <w:rFonts w:ascii="宋体" w:hAnsi="宋体"/>
                <w:sz w:val="24"/>
                <w:highlight w:val="white"/>
              </w:rPr>
            </w:pPr>
            <w:r>
              <w:rPr>
                <w:rFonts w:hint="eastAsia" w:ascii="宋体" w:hAnsi="宋体"/>
                <w:sz w:val="24"/>
                <w:highlight w:val="white"/>
              </w:rPr>
              <w:t xml:space="preserve">（正面）</w:t>
            </w:r>
            <w:r>
              <w:rPr>
                <w:highlight w:val="white"/>
              </w:rPr>
            </w:r>
          </w:p>
        </w:tc>
        <w:tc>
          <w:tcPr>
            <w:tcW w:w="720" w:type="dxa"/>
            <w:vAlign w:val="top"/>
            <w:textDirection w:val="lrTb"/>
            <w:noWrap w:val="false"/>
          </w:tcPr>
          <w:p>
            <w:pPr>
              <w:jc w:val="left"/>
              <w:widowControl/>
              <w:rPr>
                <w:rFonts w:ascii="宋体" w:hAnsi="宋体"/>
                <w:sz w:val="24"/>
                <w:highlight w:val="white"/>
              </w:rPr>
            </w:pPr>
            <w:r>
              <w:rPr>
                <w:rFonts w:ascii="宋体" w:hAnsi="宋体"/>
                <w:sz w:val="24"/>
                <w:highlight w:val="white"/>
              </w:rPr>
            </w:r>
            <w:r>
              <w:rPr>
                <w:highlight w:val="white"/>
              </w:rPr>
            </w:r>
          </w:p>
        </w:tc>
        <w:tc>
          <w:tcPr>
            <w:tcW w:w="5040" w:type="dxa"/>
            <w:vAlign w:val="top"/>
            <w:textDirection w:val="lrTb"/>
            <w:noWrap w:val="false"/>
          </w:tcPr>
          <w:p>
            <w:pPr>
              <w:spacing w:before="4" w:line="360" w:lineRule="auto"/>
              <w:widowControl/>
              <w:rPr>
                <w:rFonts w:ascii="宋体" w:hAnsi="宋体"/>
                <w:sz w:val="24"/>
                <w:highlight w:val="white"/>
              </w:rPr>
            </w:pPr>
            <w:r>
              <w:rPr>
                <w:rFonts w:ascii="宋体" w:hAnsi="宋体"/>
                <w:sz w:val="24"/>
                <w:highlight w:val="white"/>
              </w:rPr>
            </w:r>
            <w:r>
              <w:rPr>
                <w:highlight w:val="white"/>
              </w:rPr>
            </w:r>
          </w:p>
          <w:p>
            <w:pPr>
              <w:spacing w:before="4" w:line="360" w:lineRule="auto"/>
              <w:widowControl/>
              <w:rPr>
                <w:rFonts w:ascii="宋体" w:hAnsi="宋体"/>
                <w:sz w:val="24"/>
                <w:highlight w:val="white"/>
              </w:rPr>
            </w:pPr>
            <w:r>
              <w:rPr>
                <w:rFonts w:ascii="宋体" w:hAnsi="宋体"/>
                <w:sz w:val="24"/>
                <w:highlight w:val="white"/>
              </w:rPr>
            </w:r>
            <w:r>
              <w:rPr>
                <w:highlight w:val="white"/>
              </w:rPr>
            </w:r>
          </w:p>
          <w:p>
            <w:pPr>
              <w:jc w:val="center"/>
              <w:spacing w:before="4" w:line="360" w:lineRule="auto"/>
              <w:widowControl/>
              <w:rPr>
                <w:rFonts w:ascii="宋体" w:hAnsi="宋体"/>
                <w:sz w:val="24"/>
                <w:highlight w:val="white"/>
              </w:rPr>
            </w:pPr>
            <w:r>
              <w:rPr>
                <w:rFonts w:hint="eastAsia" w:ascii="宋体" w:hAnsi="宋体"/>
                <w:sz w:val="24"/>
                <w:highlight w:val="white"/>
              </w:rPr>
              <w:t xml:space="preserve">法定代表人身份证复印件</w:t>
            </w:r>
            <w:r>
              <w:rPr>
                <w:highlight w:val="white"/>
              </w:rPr>
            </w:r>
          </w:p>
          <w:p>
            <w:pPr>
              <w:jc w:val="center"/>
              <w:spacing w:before="4" w:line="360" w:lineRule="auto"/>
              <w:widowControl/>
              <w:rPr>
                <w:rFonts w:ascii="宋体" w:hAnsi="宋体"/>
                <w:sz w:val="24"/>
                <w:highlight w:val="white"/>
              </w:rPr>
            </w:pPr>
            <w:r>
              <w:rPr>
                <w:rFonts w:hint="eastAsia" w:ascii="宋体" w:hAnsi="宋体"/>
                <w:sz w:val="24"/>
                <w:highlight w:val="white"/>
              </w:rPr>
              <w:t xml:space="preserve">（反面）</w:t>
            </w:r>
            <w:r>
              <w:rPr>
                <w:highlight w:val="white"/>
              </w:rPr>
            </w:r>
          </w:p>
        </w:tc>
      </w:tr>
    </w:tbl>
    <w:p>
      <w:pPr>
        <w:rPr>
          <w:rFonts w:ascii="宋体" w:hAnsi="宋体"/>
          <w:sz w:val="30"/>
          <w:szCs w:val="30"/>
          <w:highlight w:val="white"/>
        </w:rPr>
      </w:pPr>
      <w:r>
        <w:rPr>
          <w:rFonts w:hint="eastAsia" w:ascii="宋体" w:hAnsi="宋体"/>
          <w:sz w:val="30"/>
          <w:szCs w:val="30"/>
          <w:highlight w:val="white"/>
        </w:rPr>
        <w:br w:type="page" w:clear="all"/>
      </w:r>
      <w:r>
        <w:rPr>
          <w:highlight w:val="white"/>
        </w:rPr>
      </w:r>
    </w:p>
    <w:p>
      <w:pPr>
        <w:pStyle w:val="714"/>
        <w:numPr>
          <w:ilvl w:val="1"/>
          <w:numId w:val="0"/>
        </w:numPr>
        <w:rPr>
          <w:rFonts w:ascii="宋体" w:hAnsi="宋体" w:eastAsia="宋体"/>
          <w:bCs w:val="0"/>
          <w:sz w:val="30"/>
          <w:szCs w:val="30"/>
          <w:highlight w:val="white"/>
        </w:rPr>
      </w:pPr>
      <w:r>
        <w:rPr>
          <w:rFonts w:hint="eastAsia" w:ascii="宋体" w:hAnsi="宋体" w:eastAsia="宋体"/>
          <w:bCs w:val="0"/>
          <w:sz w:val="30"/>
          <w:szCs w:val="30"/>
          <w:highlight w:val="white"/>
        </w:rPr>
        <w:t xml:space="preserve">（六）承诺书</w:t>
      </w:r>
      <w:r>
        <w:rPr>
          <w:rFonts w:hint="eastAsia" w:ascii="宋体" w:hAnsi="宋体" w:eastAsia="宋体"/>
          <w:bCs w:val="0"/>
          <w:sz w:val="30"/>
          <w:szCs w:val="30"/>
          <w:highlight w:val="white"/>
          <w:lang w:eastAsia="zh-CN"/>
        </w:rPr>
        <w:t xml:space="preserve">（</w:t>
      </w:r>
      <w:r>
        <w:rPr>
          <w:rFonts w:hint="eastAsia" w:ascii="宋体" w:hAnsi="宋体" w:eastAsia="宋体"/>
          <w:bCs w:val="0"/>
          <w:sz w:val="28"/>
          <w:szCs w:val="36"/>
          <w:highlight w:val="white"/>
        </w:rPr>
        <w:t xml:space="preserve">格式</w:t>
      </w:r>
      <w:r>
        <w:rPr>
          <w:rFonts w:hint="eastAsia" w:ascii="宋体" w:hAnsi="宋体" w:eastAsia="宋体"/>
          <w:bCs w:val="0"/>
          <w:sz w:val="28"/>
          <w:szCs w:val="36"/>
          <w:highlight w:val="white"/>
          <w:lang w:eastAsia="zh-CN"/>
        </w:rPr>
        <w:t xml:space="preserve">）</w:t>
      </w:r>
      <w:r>
        <w:rPr>
          <w:highlight w:val="white"/>
        </w:rPr>
      </w:r>
    </w:p>
    <w:p>
      <w:pPr>
        <w:jc w:val="center"/>
        <w:rPr>
          <w:rFonts w:ascii="宋体" w:hAnsi="宋体"/>
          <w:sz w:val="28"/>
          <w:szCs w:val="36"/>
          <w:highlight w:val="white"/>
        </w:rPr>
      </w:pPr>
      <w:r>
        <w:rPr>
          <w:rFonts w:hint="eastAsia" w:ascii="宋体" w:hAnsi="宋体"/>
          <w:sz w:val="28"/>
          <w:szCs w:val="36"/>
          <w:highlight w:val="white"/>
        </w:rPr>
        <w:t xml:space="preserve">承诺书一</w:t>
      </w:r>
      <w:r>
        <w:rPr>
          <w:highlight w:val="white"/>
        </w:rPr>
      </w:r>
    </w:p>
    <w:p>
      <w:pPr>
        <w:spacing w:line="360" w:lineRule="auto"/>
        <w:rPr>
          <w:rFonts w:ascii="宋体" w:hAnsi="宋体"/>
          <w:sz w:val="24"/>
          <w:highlight w:val="white"/>
        </w:rPr>
      </w:pPr>
      <w:r>
        <w:rPr>
          <w:rFonts w:ascii="宋体" w:hAnsi="宋体"/>
          <w:sz w:val="24"/>
          <w:highlight w:val="white"/>
        </w:rPr>
      </w:r>
      <w:r>
        <w:rPr>
          <w:highlight w:val="white"/>
        </w:rPr>
      </w:r>
    </w:p>
    <w:p>
      <w:pPr>
        <w:spacing w:line="360" w:lineRule="auto"/>
        <w:rPr>
          <w:rFonts w:hint="eastAsia" w:ascii="宋体" w:hAnsi="宋体" w:eastAsia="宋体"/>
          <w:sz w:val="24"/>
          <w:highlight w:val="white"/>
        </w:rPr>
      </w:pPr>
      <w:r>
        <w:rPr>
          <w:rFonts w:hint="eastAsia" w:ascii="宋体" w:hAnsi="宋体"/>
          <w:sz w:val="24"/>
          <w:highlight w:val="white"/>
        </w:rPr>
        <w:t xml:space="preserve">致：</w:t>
      </w:r>
      <w:r>
        <w:rPr>
          <w:rFonts w:hint="eastAsia" w:ascii="宋体" w:hAnsi="宋体"/>
          <w:sz w:val="24"/>
          <w:highlight w:val="white"/>
          <w:u w:val="single"/>
          <w:lang w:eastAsia="zh-CN"/>
        </w:rPr>
        <w:t xml:space="preserve">无锡市水利工程管理中心</w:t>
      </w:r>
      <w:r>
        <w:rPr>
          <w:highlight w:val="white"/>
        </w:rPr>
      </w:r>
    </w:p>
    <w:p>
      <w:pPr>
        <w:ind w:firstLine="480"/>
        <w:spacing w:before="240" w:line="360" w:lineRule="auto"/>
        <w:rPr>
          <w:rFonts w:ascii="宋体" w:hAnsi="宋体"/>
          <w:sz w:val="24"/>
          <w:highlight w:val="white"/>
        </w:rPr>
      </w:pPr>
      <w:r>
        <w:rPr>
          <w:rFonts w:hint="eastAsia" w:ascii="宋体" w:hAnsi="宋体"/>
          <w:sz w:val="24"/>
          <w:highlight w:val="white"/>
        </w:rPr>
        <w:t xml:space="preserve">我公司自愿参加贵单位</w:t>
      </w:r>
      <w:r>
        <w:rPr>
          <w:rFonts w:hint="eastAsia" w:ascii="宋体" w:hAnsi="宋体"/>
          <w:sz w:val="24"/>
          <w:highlight w:val="white"/>
          <w:lang w:eastAsia="zh-CN"/>
        </w:rPr>
        <w:t xml:space="preserve">（本</w:t>
      </w:r>
      <w:r>
        <w:rPr>
          <w:rFonts w:hint="eastAsia" w:ascii="宋体" w:hAnsi="宋体"/>
          <w:sz w:val="24"/>
          <w:highlight w:val="white"/>
        </w:rPr>
        <w:t xml:space="preserve">公司）项目的报价，并接受对我公司的资格审查，我公司承诺：我公司未处于被责令停业、磋商资格被取消或者财产被接管、冻结和破产状态，企业没有因骗取中标或者严重违约以及发生重大工程质量事故等问题，被有关部门暂停磋商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highlight w:val="white"/>
        </w:rPr>
      </w:r>
    </w:p>
    <w:p>
      <w:pPr>
        <w:ind w:firstLine="480"/>
        <w:spacing w:before="240" w:line="360" w:lineRule="auto"/>
        <w:rPr>
          <w:rFonts w:ascii="宋体" w:hAnsi="宋体"/>
          <w:sz w:val="24"/>
          <w:highlight w:val="white"/>
        </w:rPr>
      </w:pPr>
      <w:r>
        <w:rPr>
          <w:rFonts w:ascii="宋体" w:hAnsi="宋体"/>
          <w:sz w:val="24"/>
          <w:highlight w:val="white"/>
        </w:rPr>
      </w:r>
      <w:r>
        <w:rPr>
          <w:highlight w:val="white"/>
        </w:rPr>
      </w:r>
    </w:p>
    <w:p>
      <w:pPr>
        <w:ind w:firstLine="480"/>
        <w:spacing w:before="240" w:line="360" w:lineRule="auto"/>
        <w:rPr>
          <w:rFonts w:ascii="宋体" w:hAnsi="宋体"/>
          <w:sz w:val="24"/>
          <w:highlight w:val="white"/>
        </w:rPr>
      </w:pPr>
      <w:r>
        <w:rPr>
          <w:rFonts w:ascii="宋体" w:hAnsi="宋体"/>
          <w:sz w:val="24"/>
          <w:highlight w:val="white"/>
        </w:rPr>
      </w:r>
      <w:r>
        <w:rPr>
          <w:highlight w:val="white"/>
        </w:rPr>
      </w:r>
    </w:p>
    <w:p>
      <w:pPr>
        <w:ind w:firstLine="480"/>
        <w:spacing w:before="240" w:line="360" w:lineRule="auto"/>
        <w:rPr>
          <w:rFonts w:ascii="宋体" w:hAnsi="宋体"/>
          <w:sz w:val="24"/>
          <w:highlight w:val="white"/>
        </w:rPr>
      </w:pPr>
      <w:r>
        <w:rPr>
          <w:rFonts w:ascii="宋体" w:hAnsi="宋体"/>
          <w:sz w:val="24"/>
          <w:highlight w:val="white"/>
        </w:rPr>
      </w:r>
      <w:r>
        <w:rPr>
          <w:highlight w:val="white"/>
        </w:rPr>
      </w:r>
    </w:p>
    <w:p>
      <w:pPr>
        <w:ind w:right="480" w:firstLine="2760"/>
        <w:spacing w:before="240" w:line="360" w:lineRule="auto"/>
        <w:rPr>
          <w:rFonts w:ascii="宋体" w:hAnsi="宋体"/>
          <w:sz w:val="24"/>
          <w:highlight w:val="white"/>
        </w:rPr>
      </w:pPr>
      <w:r>
        <w:rPr>
          <w:rFonts w:hint="eastAsia" w:ascii="宋体" w:hAnsi="宋体"/>
          <w:sz w:val="24"/>
          <w:highlight w:val="white"/>
        </w:rPr>
        <w:t xml:space="preserve">供应商：（公章）</w:t>
      </w:r>
      <w:r>
        <w:rPr>
          <w:highlight w:val="white"/>
        </w:rPr>
      </w:r>
    </w:p>
    <w:p>
      <w:pPr>
        <w:ind w:firstLine="480"/>
        <w:jc w:val="right"/>
        <w:spacing w:before="240" w:line="360" w:lineRule="auto"/>
        <w:rPr>
          <w:sz w:val="24"/>
          <w:highlight w:val="white"/>
        </w:rPr>
      </w:pPr>
      <w:r>
        <w:rPr>
          <w:rFonts w:ascii="宋体" w:hAnsi="宋体"/>
          <w:sz w:val="24"/>
          <w:highlight w:val="white"/>
        </w:rPr>
        <w:t xml:space="preserve">法定代表人</w:t>
      </w:r>
      <w:r>
        <w:rPr>
          <w:rFonts w:hint="eastAsia" w:ascii="宋体" w:hAnsi="宋体"/>
          <w:sz w:val="24"/>
          <w:highlight w:val="white"/>
        </w:rPr>
        <w:t xml:space="preserve">或被授权代表</w:t>
      </w:r>
      <w:r>
        <w:rPr>
          <w:rFonts w:ascii="宋体" w:hAnsi="宋体"/>
          <w:sz w:val="24"/>
          <w:highlight w:val="white"/>
        </w:rPr>
        <w:t xml:space="preserve">：   （签字</w:t>
      </w:r>
      <w:r>
        <w:rPr>
          <w:rFonts w:hint="eastAsia" w:ascii="宋体" w:hAnsi="宋体"/>
          <w:sz w:val="24"/>
          <w:highlight w:val="white"/>
        </w:rPr>
        <w:t xml:space="preserve">或盖章</w:t>
      </w:r>
      <w:r>
        <w:rPr>
          <w:rFonts w:ascii="宋体" w:hAnsi="宋体"/>
          <w:sz w:val="24"/>
          <w:highlight w:val="white"/>
        </w:rPr>
        <w:t xml:space="preserve">）</w:t>
      </w:r>
      <w:r>
        <w:rPr>
          <w:highlight w:val="white"/>
        </w:rPr>
      </w:r>
    </w:p>
    <w:p>
      <w:pPr>
        <w:ind w:right="480" w:firstLine="480"/>
        <w:jc w:val="center"/>
        <w:spacing w:before="240" w:line="360" w:lineRule="auto"/>
        <w:rPr>
          <w:rFonts w:ascii="宋体" w:hAnsi="宋体"/>
          <w:sz w:val="24"/>
          <w:highlight w:val="white"/>
        </w:rPr>
      </w:pPr>
      <w:r>
        <w:rPr>
          <w:rFonts w:hint="eastAsia" w:ascii="宋体" w:hAnsi="宋体"/>
          <w:sz w:val="24"/>
          <w:highlight w:val="white"/>
        </w:rPr>
        <w:t xml:space="preserve">                                              年    月    日</w:t>
      </w:r>
      <w:r>
        <w:rPr>
          <w:rFonts w:ascii="宋体" w:hAnsi="宋体"/>
          <w:sz w:val="24"/>
          <w:highlight w:val="white"/>
        </w:rPr>
        <w:t xml:space="preserve">   </w:t>
      </w:r>
      <w:r>
        <w:rPr>
          <w:highlight w:val="white"/>
        </w:rPr>
      </w:r>
    </w:p>
    <w:p>
      <w:pPr>
        <w:jc w:val="center"/>
        <w:rPr>
          <w:rFonts w:ascii="宋体" w:hAnsi="宋体"/>
          <w:highlight w:val="white"/>
        </w:rPr>
      </w:pPr>
      <w:r>
        <w:rPr>
          <w:rFonts w:ascii="宋体" w:hAnsi="宋体"/>
          <w:sz w:val="24"/>
          <w:highlight w:val="white"/>
        </w:rPr>
        <w:br w:type="page" w:clear="all"/>
      </w:r>
      <w:r>
        <w:rPr>
          <w:rFonts w:hint="eastAsia" w:ascii="宋体" w:hAnsi="宋体"/>
          <w:sz w:val="28"/>
          <w:szCs w:val="36"/>
          <w:highlight w:val="white"/>
        </w:rPr>
        <w:t xml:space="preserve">承诺书二</w:t>
      </w:r>
      <w:r>
        <w:rPr>
          <w:highlight w:val="white"/>
        </w:rPr>
      </w:r>
    </w:p>
    <w:p>
      <w:pPr>
        <w:spacing w:before="240" w:line="360" w:lineRule="auto"/>
        <w:rPr>
          <w:rFonts w:ascii="宋体" w:hAnsi="宋体"/>
          <w:sz w:val="24"/>
          <w:highlight w:val="white"/>
          <w:u w:val="single"/>
        </w:rPr>
      </w:pPr>
      <w:r>
        <w:rPr>
          <w:rFonts w:ascii="宋体" w:hAnsi="宋体"/>
          <w:sz w:val="24"/>
          <w:highlight w:val="white"/>
          <w:u w:val="single"/>
        </w:rPr>
      </w:r>
      <w:r>
        <w:rPr>
          <w:highlight w:val="white"/>
        </w:rPr>
      </w:r>
    </w:p>
    <w:p>
      <w:pPr>
        <w:jc w:val="center"/>
        <w:rPr>
          <w:rFonts w:ascii="宋体" w:hAnsi="宋体"/>
          <w:highlight w:val="white"/>
        </w:rPr>
      </w:pPr>
      <w:r>
        <w:rPr>
          <w:rFonts w:hint="eastAsia" w:ascii="宋体" w:hAnsi="宋体"/>
          <w:sz w:val="28"/>
          <w:szCs w:val="36"/>
          <w:highlight w:val="white"/>
        </w:rPr>
        <w:t xml:space="preserve">不拖欠农民工工资承诺书</w:t>
      </w:r>
      <w:r>
        <w:rPr>
          <w:highlight w:val="white"/>
        </w:rPr>
      </w:r>
    </w:p>
    <w:p>
      <w:pPr>
        <w:rPr>
          <w:highlight w:val="white"/>
        </w:rPr>
      </w:pPr>
      <w:r>
        <w:rPr>
          <w:highlight w:val="white"/>
        </w:rPr>
      </w:r>
      <w:r>
        <w:rPr>
          <w:highlight w:val="white"/>
        </w:rPr>
      </w:r>
    </w:p>
    <w:p>
      <w:pPr>
        <w:spacing w:line="360" w:lineRule="auto"/>
        <w:rPr>
          <w:rFonts w:hint="eastAsia" w:ascii="宋体" w:hAnsi="宋体" w:eastAsia="宋体"/>
          <w:sz w:val="24"/>
          <w:highlight w:val="white"/>
        </w:rPr>
      </w:pPr>
      <w:r>
        <w:rPr>
          <w:rFonts w:ascii="宋体" w:hAnsi="宋体"/>
          <w:sz w:val="24"/>
          <w:highlight w:val="white"/>
        </w:rPr>
        <w:t xml:space="preserve">致：</w:t>
      </w:r>
      <w:r>
        <w:rPr>
          <w:rFonts w:hint="eastAsia" w:ascii="宋体" w:hAnsi="宋体"/>
          <w:sz w:val="24"/>
          <w:highlight w:val="white"/>
          <w:u w:val="single"/>
          <w:lang w:eastAsia="zh-CN"/>
        </w:rPr>
        <w:t xml:space="preserve">无锡市水利工程管理中心</w:t>
      </w:r>
      <w:r>
        <w:rPr>
          <w:highlight w:val="white"/>
        </w:rPr>
      </w:r>
    </w:p>
    <w:p>
      <w:pPr>
        <w:ind w:firstLine="513"/>
        <w:spacing w:line="360" w:lineRule="auto"/>
        <w:rPr>
          <w:rFonts w:ascii="宋体" w:hAnsi="宋体"/>
          <w:sz w:val="24"/>
          <w:highlight w:val="white"/>
        </w:rPr>
      </w:pPr>
      <w:r>
        <w:rPr>
          <w:rFonts w:ascii="宋体" w:hAnsi="宋体"/>
          <w:sz w:val="24"/>
          <w:highlight w:val="white"/>
        </w:rPr>
        <w:t xml:space="preserve">为保护农民工的合法权益，不拖欠农民工工资，本</w:t>
      </w:r>
      <w:r>
        <w:rPr>
          <w:rFonts w:hint="eastAsia" w:ascii="宋体" w:hAnsi="宋体"/>
          <w:sz w:val="24"/>
          <w:highlight w:val="white"/>
        </w:rPr>
        <w:t xml:space="preserve">签名</w:t>
      </w:r>
      <w:r>
        <w:rPr>
          <w:rFonts w:ascii="宋体" w:hAnsi="宋体"/>
          <w:sz w:val="24"/>
          <w:highlight w:val="white"/>
        </w:rPr>
        <w:t xml:space="preserve">人郑重承诺：</w:t>
      </w:r>
      <w:r>
        <w:rPr>
          <w:highlight w:val="white"/>
        </w:rPr>
      </w:r>
    </w:p>
    <w:p>
      <w:pPr>
        <w:ind w:firstLine="513"/>
        <w:spacing w:line="360" w:lineRule="auto"/>
        <w:rPr>
          <w:rFonts w:ascii="宋体" w:hAnsi="宋体"/>
          <w:sz w:val="24"/>
          <w:highlight w:val="white"/>
        </w:rPr>
      </w:pPr>
      <w:r>
        <w:rPr>
          <w:rFonts w:ascii="宋体" w:hAnsi="宋体"/>
          <w:sz w:val="24"/>
          <w:highlight w:val="white"/>
        </w:rPr>
        <w:t xml:space="preserve">本企业如果中标承建</w:t>
      </w:r>
      <w:r>
        <w:rPr>
          <w:rFonts w:hint="eastAsia" w:ascii="宋体" w:hAnsi="宋体"/>
          <w:sz w:val="24"/>
          <w:highlight w:val="white"/>
          <w:u w:val="single"/>
        </w:rPr>
        <w:t xml:space="preserve">                       工程</w:t>
      </w:r>
      <w:r>
        <w:rPr>
          <w:rFonts w:ascii="宋体" w:hAnsi="宋体"/>
          <w:sz w:val="24"/>
          <w:highlight w:val="white"/>
        </w:rPr>
        <w:t xml:space="preserve">项目，需要使用农民工时，将保证做到：</w:t>
      </w:r>
      <w:r>
        <w:rPr>
          <w:highlight w:val="white"/>
        </w:rPr>
      </w:r>
    </w:p>
    <w:p>
      <w:pPr>
        <w:ind w:firstLine="513"/>
        <w:spacing w:line="360" w:lineRule="auto"/>
        <w:rPr>
          <w:rFonts w:ascii="宋体" w:hAnsi="宋体"/>
          <w:sz w:val="24"/>
          <w:highlight w:val="white"/>
        </w:rPr>
      </w:pPr>
      <w:r>
        <w:rPr>
          <w:rFonts w:hint="eastAsia" w:ascii="宋体" w:hAnsi="宋体"/>
          <w:sz w:val="24"/>
          <w:highlight w:val="white"/>
          <w:lang w:eastAsia="zh-CN"/>
        </w:rPr>
        <w:t xml:space="preserve">1.</w:t>
      </w:r>
      <w:r>
        <w:rPr>
          <w:rFonts w:ascii="宋体" w:hAnsi="宋体"/>
          <w:sz w:val="24"/>
          <w:highlight w:val="white"/>
        </w:rPr>
        <w:t xml:space="preserve">按照《</w:t>
      </w:r>
      <w:r>
        <w:rPr>
          <w:rFonts w:hint="eastAsia" w:ascii="宋体" w:hAnsi="宋体"/>
          <w:sz w:val="24"/>
          <w:highlight w:val="white"/>
          <w:lang w:eastAsia="zh-CN"/>
        </w:rPr>
        <w:t xml:space="preserve">中华人民共和国劳动法</w:t>
      </w:r>
      <w:r>
        <w:rPr>
          <w:rFonts w:ascii="宋体" w:hAnsi="宋体"/>
          <w:sz w:val="24"/>
          <w:highlight w:val="white"/>
        </w:rPr>
        <w:t xml:space="preserve">》规定雇佣和使用农民工，工资将直接发放给农民工本人，严禁发放给“包工头”。</w:t>
      </w:r>
      <w:r>
        <w:rPr>
          <w:highlight w:val="white"/>
        </w:rPr>
      </w:r>
    </w:p>
    <w:p>
      <w:pPr>
        <w:ind w:firstLine="513"/>
        <w:spacing w:line="360" w:lineRule="auto"/>
        <w:rPr>
          <w:rFonts w:ascii="宋体" w:hAnsi="宋体"/>
          <w:sz w:val="24"/>
          <w:highlight w:val="white"/>
        </w:rPr>
      </w:pPr>
      <w:r>
        <w:rPr>
          <w:rFonts w:hint="eastAsia" w:ascii="宋体" w:hAnsi="宋体"/>
          <w:sz w:val="24"/>
          <w:highlight w:val="white"/>
          <w:lang w:eastAsia="zh-CN"/>
        </w:rPr>
        <w:t xml:space="preserve">2.</w:t>
      </w:r>
      <w:r>
        <w:rPr>
          <w:rFonts w:ascii="宋体" w:hAnsi="宋体"/>
          <w:sz w:val="24"/>
          <w:highlight w:val="white"/>
        </w:rPr>
        <w:t xml:space="preserve">我公司分包单位雇佣农民工的，将要求分包单位按照第1条规定签订劳动合同，并负责督促其按照合同规定及时</w:t>
      </w:r>
      <w:r>
        <w:rPr>
          <w:rFonts w:hint="eastAsia" w:ascii="宋体" w:hAnsi="宋体"/>
          <w:sz w:val="24"/>
          <w:highlight w:val="white"/>
          <w:lang w:eastAsia="zh-CN"/>
        </w:rPr>
        <w:t xml:space="preserve">支付</w:t>
      </w:r>
      <w:r>
        <w:rPr>
          <w:rFonts w:ascii="宋体" w:hAnsi="宋体"/>
          <w:sz w:val="24"/>
          <w:highlight w:val="white"/>
        </w:rPr>
        <w:t xml:space="preserve">农民工工资。如因我公司未按合同约定与分包单位结清工程款，致使后者拖欠农民工工资的，将由我公司先行垫付欠款。本公司对分包单位清偿欠农民工工资负总责。</w:t>
      </w:r>
      <w:r>
        <w:rPr>
          <w:highlight w:val="white"/>
        </w:rPr>
      </w:r>
    </w:p>
    <w:p>
      <w:pPr>
        <w:ind w:firstLine="513"/>
        <w:spacing w:line="360" w:lineRule="auto"/>
        <w:rPr>
          <w:rFonts w:ascii="宋体" w:hAnsi="宋体"/>
          <w:sz w:val="24"/>
          <w:highlight w:val="white"/>
        </w:rPr>
      </w:pPr>
      <w:r>
        <w:rPr>
          <w:rFonts w:hint="eastAsia" w:ascii="宋体" w:hAnsi="宋体"/>
          <w:sz w:val="24"/>
          <w:highlight w:val="white"/>
          <w:lang w:eastAsia="zh-CN"/>
        </w:rPr>
        <w:t xml:space="preserve">3.</w:t>
      </w:r>
      <w:r>
        <w:rPr>
          <w:rFonts w:ascii="宋体" w:hAnsi="宋体"/>
          <w:sz w:val="24"/>
          <w:highlight w:val="white"/>
        </w:rPr>
        <w:t xml:space="preserve">如果发生违反规定拖欠或克扣农民工工资行为，造成农民工上访，本公司愿意接受业主暂停我公司1年期间参加业主招标项目磋商资格的处罚，同时愿意接受交通行政主管部门依照有关规定作出的</w:t>
      </w:r>
      <w:r>
        <w:rPr>
          <w:rFonts w:hint="eastAsia" w:ascii="宋体" w:hAnsi="宋体"/>
          <w:sz w:val="24"/>
          <w:highlight w:val="white"/>
          <w:lang w:eastAsia="zh-CN"/>
        </w:rPr>
        <w:t xml:space="preserve">其他</w:t>
      </w:r>
      <w:r>
        <w:rPr>
          <w:rFonts w:ascii="宋体" w:hAnsi="宋体"/>
          <w:sz w:val="24"/>
          <w:highlight w:val="white"/>
        </w:rPr>
        <w:t xml:space="preserve">处罚决定。</w:t>
      </w:r>
      <w:r>
        <w:rPr>
          <w:highlight w:val="white"/>
        </w:rPr>
      </w:r>
    </w:p>
    <w:p>
      <w:pPr>
        <w:ind w:firstLine="513"/>
        <w:spacing w:line="360" w:lineRule="auto"/>
        <w:rPr>
          <w:rFonts w:ascii="宋体" w:hAnsi="宋体"/>
          <w:sz w:val="24"/>
          <w:highlight w:val="white"/>
        </w:rPr>
      </w:pPr>
      <w:r>
        <w:rPr>
          <w:rFonts w:hint="eastAsia" w:ascii="宋体" w:hAnsi="宋体"/>
          <w:sz w:val="24"/>
          <w:highlight w:val="white"/>
          <w:lang w:eastAsia="zh-CN"/>
        </w:rPr>
        <w:t xml:space="preserve">4.</w:t>
      </w:r>
      <w:r>
        <w:rPr>
          <w:rFonts w:ascii="宋体" w:hAnsi="宋体"/>
          <w:sz w:val="24"/>
          <w:highlight w:val="white"/>
        </w:rPr>
        <w:t xml:space="preserve">本公司同意：</w:t>
      </w:r>
      <w:r>
        <w:rPr>
          <w:rFonts w:hint="eastAsia" w:ascii="宋体" w:hAnsi="宋体"/>
          <w:sz w:val="24"/>
          <w:highlight w:val="white"/>
        </w:rPr>
        <w:t xml:space="preserve">在合同执行期间由业主</w:t>
      </w:r>
      <w:r>
        <w:rPr>
          <w:rFonts w:ascii="宋体" w:hAnsi="宋体"/>
          <w:sz w:val="24"/>
          <w:highlight w:val="white"/>
        </w:rPr>
        <w:t xml:space="preserve">按</w:t>
      </w:r>
      <w:r>
        <w:rPr>
          <w:rFonts w:hint="eastAsia" w:ascii="宋体" w:hAnsi="宋体"/>
          <w:sz w:val="24"/>
          <w:highlight w:val="white"/>
        </w:rPr>
        <w:t xml:space="preserve">规定每月扣留工程计量款的1%作为农民工工资保障金：工程结束后，业主代表视承包人对农民工工资支付情况，据实结算返还剩余的保障金。</w:t>
      </w:r>
      <w:r>
        <w:rPr>
          <w:highlight w:val="white"/>
        </w:rPr>
      </w:r>
    </w:p>
    <w:p>
      <w:pPr>
        <w:ind w:firstLine="513"/>
        <w:spacing w:line="360" w:lineRule="auto"/>
        <w:rPr>
          <w:rFonts w:ascii="宋体" w:hAnsi="宋体"/>
          <w:sz w:val="24"/>
          <w:highlight w:val="white"/>
        </w:rPr>
      </w:pPr>
      <w:r>
        <w:rPr>
          <w:rFonts w:ascii="宋体" w:hAnsi="宋体"/>
          <w:sz w:val="24"/>
          <w:highlight w:val="white"/>
        </w:rPr>
      </w:r>
      <w:r>
        <w:rPr>
          <w:highlight w:val="white"/>
        </w:rPr>
      </w:r>
    </w:p>
    <w:p>
      <w:pPr>
        <w:ind w:right="480" w:firstLine="2760"/>
        <w:spacing w:before="240" w:line="360" w:lineRule="auto"/>
        <w:rPr>
          <w:rFonts w:ascii="宋体" w:hAnsi="宋体"/>
          <w:sz w:val="24"/>
          <w:highlight w:val="white"/>
        </w:rPr>
      </w:pPr>
      <w:r>
        <w:rPr>
          <w:rFonts w:hint="eastAsia" w:ascii="宋体" w:hAnsi="宋体"/>
          <w:sz w:val="24"/>
          <w:highlight w:val="white"/>
        </w:rPr>
        <w:t xml:space="preserve">供应商：（公章）</w:t>
      </w:r>
      <w:r>
        <w:rPr>
          <w:highlight w:val="white"/>
        </w:rPr>
      </w:r>
    </w:p>
    <w:p>
      <w:pPr>
        <w:ind w:firstLine="480"/>
        <w:jc w:val="right"/>
        <w:spacing w:before="240" w:line="360" w:lineRule="auto"/>
        <w:rPr>
          <w:sz w:val="24"/>
          <w:highlight w:val="white"/>
        </w:rPr>
      </w:pPr>
      <w:r>
        <w:rPr>
          <w:rFonts w:ascii="宋体" w:hAnsi="宋体"/>
          <w:sz w:val="24"/>
          <w:highlight w:val="white"/>
        </w:rPr>
        <w:t xml:space="preserve">法定代表人</w:t>
      </w:r>
      <w:r>
        <w:rPr>
          <w:rFonts w:hint="eastAsia" w:ascii="宋体" w:hAnsi="宋体"/>
          <w:sz w:val="24"/>
          <w:highlight w:val="white"/>
        </w:rPr>
        <w:t xml:space="preserve">或被授权代表</w:t>
      </w:r>
      <w:r>
        <w:rPr>
          <w:rFonts w:ascii="宋体" w:hAnsi="宋体"/>
          <w:sz w:val="24"/>
          <w:highlight w:val="white"/>
        </w:rPr>
        <w:t xml:space="preserve">：   （签字</w:t>
      </w:r>
      <w:r>
        <w:rPr>
          <w:rFonts w:hint="eastAsia" w:ascii="宋体" w:hAnsi="宋体"/>
          <w:sz w:val="24"/>
          <w:highlight w:val="white"/>
        </w:rPr>
        <w:t xml:space="preserve">或盖章</w:t>
      </w:r>
      <w:r>
        <w:rPr>
          <w:rFonts w:ascii="宋体" w:hAnsi="宋体"/>
          <w:sz w:val="24"/>
          <w:highlight w:val="white"/>
        </w:rPr>
        <w:t xml:space="preserve">）</w:t>
      </w:r>
      <w:r>
        <w:rPr>
          <w:highlight w:val="white"/>
        </w:rPr>
      </w:r>
    </w:p>
    <w:p>
      <w:pPr>
        <w:ind w:right="480" w:firstLine="480"/>
        <w:jc w:val="center"/>
        <w:spacing w:before="240" w:line="360" w:lineRule="auto"/>
        <w:rPr>
          <w:rFonts w:ascii="宋体" w:hAnsi="宋体"/>
          <w:sz w:val="24"/>
          <w:highlight w:val="white"/>
        </w:rPr>
      </w:pPr>
      <w:r>
        <w:rPr>
          <w:rFonts w:hint="eastAsia" w:ascii="宋体" w:hAnsi="宋体"/>
          <w:sz w:val="24"/>
          <w:highlight w:val="white"/>
        </w:rPr>
        <w:t xml:space="preserve">                                              年    月    日</w:t>
      </w:r>
      <w:r>
        <w:rPr>
          <w:rFonts w:ascii="宋体" w:hAnsi="宋体"/>
          <w:sz w:val="24"/>
          <w:highlight w:val="white"/>
        </w:rPr>
        <w:t xml:space="preserve">   </w:t>
      </w:r>
      <w:r>
        <w:rPr>
          <w:highlight w:val="white"/>
        </w:rPr>
      </w:r>
    </w:p>
    <w:p>
      <w:pPr>
        <w:ind w:firstLine="513"/>
        <w:spacing w:line="360" w:lineRule="auto"/>
        <w:rPr>
          <w:rFonts w:ascii="宋体" w:hAnsi="宋体"/>
          <w:sz w:val="24"/>
          <w:highlight w:val="white"/>
        </w:rPr>
      </w:pPr>
      <w:r>
        <w:rPr>
          <w:rFonts w:ascii="宋体" w:hAnsi="宋体"/>
          <w:sz w:val="24"/>
          <w:highlight w:val="white"/>
        </w:rPr>
      </w:r>
      <w:r>
        <w:rPr>
          <w:highlight w:val="white"/>
        </w:rPr>
      </w:r>
    </w:p>
    <w:p>
      <w:pPr>
        <w:jc w:val="center"/>
        <w:rPr>
          <w:rFonts w:ascii="宋体" w:hAnsi="宋体"/>
          <w:highlight w:val="white"/>
        </w:rPr>
      </w:pPr>
      <w:r>
        <w:rPr>
          <w:rFonts w:ascii="宋体" w:hAnsi="宋体"/>
          <w:highlight w:val="white"/>
        </w:rPr>
        <w:br w:type="page" w:clear="all"/>
      </w:r>
      <w:r>
        <w:rPr>
          <w:rFonts w:hint="eastAsia" w:ascii="宋体" w:hAnsi="宋体"/>
          <w:sz w:val="28"/>
          <w:szCs w:val="36"/>
          <w:highlight w:val="white"/>
        </w:rPr>
        <w:t xml:space="preserve">承诺书三（廉洁承诺书）</w:t>
      </w:r>
      <w:r>
        <w:rPr>
          <w:highlight w:val="white"/>
        </w:rPr>
      </w:r>
    </w:p>
    <w:p>
      <w:pPr>
        <w:ind w:firstLine="480"/>
        <w:spacing w:line="520" w:lineRule="exact"/>
        <w:rPr>
          <w:rFonts w:ascii="宋体" w:hAnsi="宋体"/>
          <w:sz w:val="24"/>
          <w:highlight w:val="white"/>
        </w:rPr>
      </w:pPr>
      <w:r>
        <w:rPr>
          <w:rFonts w:hint="eastAsia" w:ascii="宋体" w:hAnsi="宋体"/>
          <w:sz w:val="24"/>
          <w:highlight w:val="white"/>
        </w:rPr>
        <w:t xml:space="preserve">为了积极配合贵单位的招标工作，有效遏制不公平竞争和违规违纪问题的发生，确保招标工作的公平、公正、公开，我们保证认真贯彻相关规定以及相关廉洁要求，特向贵单位承诺如下事项：</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自觉遵守国家法律法规及有关廉政建设制度。</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主动了解贵单位招投标纪律，积极配合贵单位执行招投标廉政建设的有关规定。</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3.</w:t>
      </w:r>
      <w:r>
        <w:rPr>
          <w:rFonts w:hint="eastAsia" w:ascii="宋体" w:hAnsi="宋体"/>
          <w:sz w:val="24"/>
          <w:highlight w:val="white"/>
        </w:rPr>
        <w:t xml:space="preserve">不使用不正当手段妨碍、排挤其他投标单位或串通投标。</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4.</w:t>
      </w:r>
      <w:r>
        <w:rPr>
          <w:rFonts w:hint="eastAsia" w:ascii="宋体" w:hAnsi="宋体"/>
          <w:sz w:val="24"/>
          <w:highlight w:val="white"/>
        </w:rPr>
        <w:t xml:space="preserve">按照磋商文件规定的方式进行投标，不隐瞒本单位投标资质的真实情况，投标资质符合规定。</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5.</w:t>
      </w:r>
      <w:r>
        <w:rPr>
          <w:rFonts w:hint="eastAsia" w:ascii="宋体" w:hAnsi="宋体"/>
          <w:sz w:val="24"/>
          <w:highlight w:val="whit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6.</w:t>
      </w:r>
      <w:r>
        <w:rPr>
          <w:rFonts w:hint="eastAsia" w:ascii="宋体" w:hAnsi="宋体"/>
          <w:sz w:val="24"/>
          <w:highlight w:val="white"/>
        </w:rPr>
        <w:t xml:space="preserve">不向设计招标的单位及个人购置或</w:t>
      </w:r>
      <w:r>
        <w:rPr>
          <w:rFonts w:hint="eastAsia" w:ascii="宋体" w:hAnsi="宋体"/>
          <w:sz w:val="24"/>
          <w:highlight w:val="white"/>
          <w:lang w:eastAsia="zh-CN"/>
        </w:rPr>
        <w:t xml:space="preserve">提供通信</w:t>
      </w:r>
      <w:r>
        <w:rPr>
          <w:rFonts w:hint="eastAsia" w:ascii="宋体" w:hAnsi="宋体"/>
          <w:sz w:val="24"/>
          <w:highlight w:val="white"/>
        </w:rPr>
        <w:t xml:space="preserve">工具、交通工具和高档办公用品等。</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7.</w:t>
      </w:r>
      <w:r>
        <w:rPr>
          <w:rFonts w:hint="eastAsia" w:ascii="宋体" w:hAnsi="宋体"/>
          <w:sz w:val="24"/>
          <w:highlight w:val="white"/>
        </w:rPr>
        <w:t xml:space="preserve">不向涉及招标的单位及个人的配偶、子女、亲属分包此次招标项目。</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8.</w:t>
      </w:r>
      <w:r>
        <w:rPr>
          <w:rFonts w:hint="eastAsia" w:ascii="宋体" w:hAnsi="宋体"/>
          <w:sz w:val="24"/>
          <w:highlight w:val="white"/>
        </w:rPr>
        <w:t xml:space="preserve">不向涉及招标的单位及个人支付好处费、介绍费。</w:t>
      </w:r>
      <w:r>
        <w:rPr>
          <w:highlight w:val="white"/>
        </w:rPr>
      </w:r>
    </w:p>
    <w:p>
      <w:pPr>
        <w:ind w:firstLine="480"/>
        <w:spacing w:line="520" w:lineRule="exact"/>
        <w:rPr>
          <w:rFonts w:ascii="宋体" w:hAnsi="宋体"/>
          <w:sz w:val="24"/>
          <w:highlight w:val="white"/>
        </w:rPr>
      </w:pPr>
      <w:r>
        <w:rPr>
          <w:rFonts w:hint="eastAsia" w:ascii="宋体" w:hAnsi="宋体"/>
          <w:sz w:val="24"/>
          <w:highlight w:val="white"/>
          <w:lang w:eastAsia="zh-CN"/>
        </w:rPr>
        <w:t xml:space="preserve">9.</w:t>
      </w:r>
      <w:r>
        <w:rPr>
          <w:rFonts w:hint="eastAsia" w:ascii="宋体" w:hAnsi="宋体"/>
          <w:sz w:val="24"/>
          <w:highlight w:val="white"/>
        </w:rPr>
        <w:t xml:space="preserve">一旦发现相关人员在招标过程中有索要财物等不廉洁行为，坚决予以抵制，并及时向贵单位纪检监察室举报。</w:t>
      </w:r>
      <w:r>
        <w:rPr>
          <w:highlight w:val="white"/>
        </w:rPr>
      </w:r>
    </w:p>
    <w:p>
      <w:pPr>
        <w:ind w:firstLine="480"/>
        <w:spacing w:line="520" w:lineRule="exact"/>
        <w:rPr>
          <w:rFonts w:ascii="宋体" w:hAnsi="宋体"/>
          <w:sz w:val="24"/>
          <w:highlight w:val="white"/>
        </w:rPr>
      </w:pPr>
      <w:r>
        <w:rPr>
          <w:rFonts w:hint="eastAsia" w:ascii="宋体" w:hAnsi="宋体"/>
          <w:sz w:val="24"/>
          <w:highlight w:val="white"/>
        </w:rPr>
        <w:t xml:space="preserve">我们若违反上述承诺，愿</w:t>
      </w:r>
      <w:r>
        <w:rPr>
          <w:rFonts w:hint="eastAsia" w:ascii="宋体" w:hAnsi="宋体"/>
          <w:sz w:val="24"/>
          <w:highlight w:val="white"/>
          <w:lang w:eastAsia="zh-CN"/>
        </w:rPr>
        <w:t xml:space="preserve">接受</w:t>
      </w:r>
      <w:r>
        <w:rPr>
          <w:rFonts w:hint="eastAsia" w:ascii="宋体" w:hAnsi="宋体"/>
          <w:sz w:val="24"/>
          <w:highlight w:val="white"/>
        </w:rPr>
        <w:t xml:space="preserve">取消投标资格及其他任何形式的处理。</w:t>
      </w:r>
      <w:r>
        <w:rPr>
          <w:highlight w:val="white"/>
        </w:rPr>
      </w:r>
    </w:p>
    <w:p>
      <w:pPr>
        <w:ind w:right="480" w:firstLine="2760"/>
        <w:jc w:val="right"/>
        <w:spacing w:before="240" w:line="360" w:lineRule="auto"/>
        <w:rPr>
          <w:rFonts w:ascii="宋体" w:hAnsi="宋体"/>
          <w:sz w:val="24"/>
          <w:highlight w:val="white"/>
        </w:rPr>
      </w:pPr>
      <w:r>
        <w:rPr>
          <w:rFonts w:hint="eastAsia" w:ascii="宋体" w:hAnsi="宋体"/>
          <w:sz w:val="24"/>
          <w:highlight w:val="white"/>
        </w:rPr>
        <w:t xml:space="preserve">供应商：（公章）</w:t>
      </w:r>
      <w:r>
        <w:rPr>
          <w:highlight w:val="white"/>
        </w:rPr>
      </w:r>
    </w:p>
    <w:p>
      <w:pPr>
        <w:ind w:firstLine="480"/>
        <w:jc w:val="right"/>
        <w:spacing w:before="240" w:line="360" w:lineRule="auto"/>
        <w:rPr>
          <w:sz w:val="24"/>
          <w:highlight w:val="white"/>
        </w:rPr>
      </w:pPr>
      <w:r>
        <w:rPr>
          <w:rFonts w:ascii="宋体" w:hAnsi="宋体"/>
          <w:sz w:val="24"/>
          <w:highlight w:val="white"/>
        </w:rPr>
        <w:t xml:space="preserve">法定代表人</w:t>
      </w:r>
      <w:r>
        <w:rPr>
          <w:rFonts w:hint="eastAsia" w:ascii="宋体" w:hAnsi="宋体"/>
          <w:sz w:val="24"/>
          <w:highlight w:val="white"/>
        </w:rPr>
        <w:t xml:space="preserve">或被授权代表</w:t>
      </w:r>
      <w:r>
        <w:rPr>
          <w:rFonts w:ascii="宋体" w:hAnsi="宋体"/>
          <w:sz w:val="24"/>
          <w:highlight w:val="white"/>
        </w:rPr>
        <w:t xml:space="preserve">：   （签字</w:t>
      </w:r>
      <w:r>
        <w:rPr>
          <w:rFonts w:hint="eastAsia" w:ascii="宋体" w:hAnsi="宋体"/>
          <w:sz w:val="24"/>
          <w:highlight w:val="white"/>
        </w:rPr>
        <w:t xml:space="preserve">或盖章</w:t>
      </w:r>
      <w:r>
        <w:rPr>
          <w:rFonts w:ascii="宋体" w:hAnsi="宋体"/>
          <w:sz w:val="24"/>
          <w:highlight w:val="white"/>
        </w:rPr>
        <w:t xml:space="preserve">）</w:t>
      </w:r>
      <w:r>
        <w:rPr>
          <w:highlight w:val="white"/>
        </w:rPr>
      </w:r>
    </w:p>
    <w:p>
      <w:pPr>
        <w:ind w:right="480" w:firstLine="480"/>
        <w:jc w:val="center"/>
        <w:spacing w:before="240" w:line="360" w:lineRule="auto"/>
        <w:rPr>
          <w:rFonts w:ascii="宋体" w:hAnsi="宋体"/>
          <w:sz w:val="24"/>
          <w:highlight w:val="white"/>
        </w:rPr>
      </w:pPr>
      <w:r>
        <w:rPr>
          <w:rFonts w:hint="eastAsia" w:ascii="宋体" w:hAnsi="宋体"/>
          <w:sz w:val="24"/>
          <w:highlight w:val="white"/>
        </w:rPr>
        <w:t xml:space="preserve">                                              年    月    日</w:t>
      </w:r>
      <w:r>
        <w:rPr>
          <w:rFonts w:ascii="宋体" w:hAnsi="宋体"/>
          <w:sz w:val="24"/>
          <w:highlight w:val="white"/>
        </w:rPr>
        <w:t xml:space="preserve">   </w:t>
      </w:r>
      <w:r>
        <w:rPr>
          <w:highlight w:val="white"/>
        </w:rPr>
      </w:r>
    </w:p>
    <w:p>
      <w:pPr>
        <w:ind w:firstLine="480"/>
        <w:spacing w:line="360" w:lineRule="auto"/>
        <w:rPr>
          <w:rFonts w:ascii="宋体" w:hAnsi="宋体"/>
          <w:sz w:val="24"/>
          <w:highlight w:val="white"/>
        </w:rPr>
      </w:pPr>
      <w:r>
        <w:rPr>
          <w:rFonts w:ascii="宋体" w:hAnsi="宋体"/>
          <w:sz w:val="24"/>
          <w:highlight w:val="white"/>
        </w:rPr>
      </w:r>
      <w:r>
        <w:rPr>
          <w:highlight w:val="white"/>
        </w:rPr>
      </w:r>
    </w:p>
    <w:p>
      <w:pPr>
        <w:pStyle w:val="758"/>
        <w:ind w:left="0" w:right="34" w:firstLine="403"/>
        <w:spacing w:line="360" w:lineRule="auto"/>
        <w:rPr>
          <w:rFonts w:ascii="宋体" w:hAnsi="宋体"/>
          <w:sz w:val="21"/>
          <w:highlight w:val="white"/>
        </w:rPr>
      </w:pPr>
      <w:r>
        <w:rPr>
          <w:rFonts w:ascii="宋体" w:hAnsi="宋体"/>
          <w:sz w:val="21"/>
          <w:highlight w:val="white"/>
        </w:rPr>
      </w:r>
      <w:r>
        <w:rPr>
          <w:highlight w:val="white"/>
        </w:rPr>
      </w:r>
    </w:p>
    <w:p>
      <w:pPr>
        <w:pStyle w:val="758"/>
        <w:ind w:left="0" w:right="34"/>
        <w:spacing w:line="360" w:lineRule="auto"/>
        <w:rPr>
          <w:rFonts w:ascii="宋体" w:hAnsi="宋体" w:cs="宋体"/>
          <w:b/>
          <w:sz w:val="30"/>
          <w:szCs w:val="30"/>
          <w:highlight w:val="white"/>
        </w:rPr>
      </w:pPr>
      <w:r>
        <w:rPr>
          <w:rFonts w:ascii="宋体" w:hAnsi="宋体" w:cs="宋体"/>
          <w:b/>
          <w:sz w:val="30"/>
          <w:szCs w:val="30"/>
          <w:highlight w:val="white"/>
        </w:rPr>
        <w:br w:type="page" w:clear="all"/>
      </w:r>
      <w:r>
        <w:rPr>
          <w:highlight w:val="white"/>
        </w:rPr>
      </w:r>
    </w:p>
    <w:p>
      <w:pPr>
        <w:pStyle w:val="758"/>
        <w:ind w:left="0" w:right="34"/>
        <w:spacing w:line="360" w:lineRule="auto"/>
        <w:rPr>
          <w:rFonts w:ascii="宋体" w:hAnsi="宋体"/>
          <w:highlight w:val="white"/>
        </w:rPr>
        <w:outlineLvl w:val="1"/>
      </w:pPr>
      <w:r>
        <w:rPr>
          <w:rFonts w:hint="eastAsia" w:ascii="宋体" w:hAnsi="宋体" w:cs="宋体"/>
          <w:b/>
          <w:sz w:val="30"/>
          <w:szCs w:val="30"/>
          <w:highlight w:val="white"/>
        </w:rPr>
        <w:t xml:space="preserve">（七）实施项目管理机构配备情况：</w:t>
      </w:r>
      <w:r>
        <w:rPr>
          <w:highlight w:val="white"/>
        </w:rPr>
      </w:r>
    </w:p>
    <w:p>
      <w:pPr>
        <w:rPr>
          <w:rFonts w:ascii="黑体" w:hAnsi="宋体" w:eastAsia="黑体"/>
          <w:bCs/>
          <w:sz w:val="24"/>
          <w:highlight w:val="white"/>
        </w:rPr>
      </w:pPr>
      <w:r>
        <w:rPr>
          <w:rFonts w:ascii="黑体" w:hAnsi="宋体" w:eastAsia="黑体"/>
          <w:bCs/>
          <w:sz w:val="24"/>
          <w:highlight w:val="white"/>
        </w:rPr>
      </w:r>
      <w:r>
        <w:rPr>
          <w:highlight w:val="white"/>
        </w:rPr>
      </w:r>
    </w:p>
    <w:p>
      <w:pPr>
        <w:jc w:val="center"/>
        <w:rPr>
          <w:rFonts w:ascii="黑体" w:hAnsi="宋体" w:eastAsia="黑体"/>
          <w:bCs/>
          <w:sz w:val="24"/>
          <w:highlight w:val="white"/>
        </w:rPr>
      </w:pPr>
      <w:r>
        <w:rPr>
          <w:rFonts w:hint="eastAsia" w:ascii="黑体" w:hAnsi="宋体" w:eastAsia="黑体"/>
          <w:bCs/>
          <w:sz w:val="24"/>
          <w:highlight w:val="white"/>
        </w:rPr>
        <w:t xml:space="preserve">（1）项目管理机构配备情况表</w:t>
      </w:r>
      <w:r>
        <w:rPr>
          <w:highlight w:val="white"/>
        </w:rPr>
      </w:r>
    </w:p>
    <w:p>
      <w:pPr>
        <w:spacing w:after="120" w:line="360" w:lineRule="auto"/>
        <w:rPr>
          <w:rFonts w:ascii="宋体" w:hAnsi="宋体"/>
          <w:sz w:val="24"/>
          <w:highlight w:val="white"/>
        </w:rPr>
      </w:pPr>
      <w:r>
        <w:rPr>
          <w:rFonts w:hint="eastAsia" w:ascii="宋体" w:hAnsi="宋体"/>
          <w:sz w:val="24"/>
          <w:highlight w:val="white"/>
        </w:rPr>
        <w:t xml:space="preserve">项目</w:t>
      </w:r>
      <w:r>
        <w:rPr>
          <w:rFonts w:hint="eastAsia" w:ascii="宋体" w:hAnsi="宋体"/>
          <w:sz w:val="24"/>
          <w:highlight w:val="white"/>
        </w:rPr>
        <w:tab/>
      </w:r>
      <w:r>
        <w:rPr>
          <w:rFonts w:hint="eastAsia" w:ascii="宋体" w:hAnsi="宋体"/>
          <w:sz w:val="24"/>
          <w:highlight w:val="white"/>
        </w:rPr>
        <w:tab/>
      </w:r>
      <w:r>
        <w:rPr>
          <w:rFonts w:hint="eastAsia" w:ascii="宋体" w:hAnsi="宋体"/>
          <w:sz w:val="24"/>
          <w:highlight w:val="white"/>
        </w:rPr>
        <w:tab/>
      </w:r>
      <w:r>
        <w:rPr>
          <w:rFonts w:hint="eastAsia" w:ascii="宋体" w:hAnsi="宋体"/>
          <w:sz w:val="24"/>
          <w:highlight w:val="white"/>
        </w:rPr>
        <w:tab/>
      </w:r>
      <w:r>
        <w:rPr>
          <w:rFonts w:hint="eastAsia" w:ascii="宋体" w:hAnsi="宋体"/>
          <w:sz w:val="24"/>
          <w:highlight w:val="white"/>
        </w:rPr>
        <w:tab/>
      </w:r>
      <w:r>
        <w:rPr>
          <w:rFonts w:hint="eastAsia" w:ascii="宋体" w:hAnsi="宋体"/>
          <w:highlight w:val="white"/>
        </w:rPr>
        <w:t xml:space="preserve">表1</w:t>
      </w:r>
      <w:r>
        <w:rPr>
          <w:highlight w:val="white"/>
        </w:rPr>
      </w:r>
    </w:p>
    <w:tbl>
      <w:tblPr>
        <w:tblStyle w:val="681"/>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职务</w:t>
            </w:r>
            <w:r>
              <w:rPr>
                <w:highlight w:val="white"/>
              </w:rPr>
            </w:r>
          </w:p>
        </w:tc>
        <w:tc>
          <w:tcPr>
            <w:tcW w:w="686" w:type="dxa"/>
            <w:vAlign w:val="center"/>
            <w:vMerge w:val="restart"/>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姓名</w:t>
            </w:r>
            <w:r>
              <w:rPr>
                <w:highlight w:val="white"/>
              </w:rPr>
            </w:r>
          </w:p>
        </w:tc>
        <w:tc>
          <w:tcPr>
            <w:tcW w:w="686" w:type="dxa"/>
            <w:vAlign w:val="center"/>
            <w:vMerge w:val="restart"/>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职称</w:t>
            </w:r>
            <w:r>
              <w:rPr>
                <w:highlight w:val="white"/>
              </w:rPr>
            </w:r>
          </w:p>
        </w:tc>
        <w:tc>
          <w:tcPr>
            <w:gridSpan w:val="6"/>
            <w:tcW w:w="5081"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执业或职业资格证明</w:t>
            </w:r>
            <w:r>
              <w:rPr>
                <w:highlight w:val="white"/>
              </w:rPr>
            </w:r>
          </w:p>
        </w:tc>
        <w:tc>
          <w:tcPr>
            <w:gridSpan w:val="2"/>
            <w:tcW w:w="2310"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已承担项目情况</w:t>
            </w:r>
            <w:r>
              <w:rPr>
                <w:highlight w:val="white"/>
              </w:rPr>
            </w:r>
          </w:p>
        </w:tc>
      </w:tr>
      <w:tr>
        <w:trPr>
          <w:cantSplit/>
          <w:trHeight w:val="444"/>
        </w:trPr>
        <w:tc>
          <w:tcPr>
            <w:tcW w:w="690" w:type="dxa"/>
            <w:vAlign w:val="top"/>
            <w:vMerge w:val="continue"/>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6" w:type="dxa"/>
            <w:vAlign w:val="top"/>
            <w:vMerge w:val="continue"/>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6" w:type="dxa"/>
            <w:vAlign w:val="top"/>
            <w:vMerge w:val="continue"/>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07"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证书名称</w:t>
            </w:r>
            <w:r>
              <w:rPr>
                <w:highlight w:val="white"/>
              </w:rPr>
            </w:r>
          </w:p>
        </w:tc>
        <w:tc>
          <w:tcPr>
            <w:tcW w:w="808"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级别</w:t>
            </w:r>
            <w:r>
              <w:rPr>
                <w:highlight w:val="white"/>
              </w:rPr>
            </w:r>
          </w:p>
        </w:tc>
        <w:tc>
          <w:tcPr>
            <w:tcW w:w="738"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证号</w:t>
            </w:r>
            <w:r>
              <w:rPr>
                <w:highlight w:val="white"/>
              </w:rPr>
            </w:r>
          </w:p>
        </w:tc>
        <w:tc>
          <w:tcPr>
            <w:tcW w:w="773"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专业</w:t>
            </w:r>
            <w:r>
              <w:rPr>
                <w:highlight w:val="white"/>
              </w:rPr>
            </w:r>
          </w:p>
        </w:tc>
        <w:tc>
          <w:tcPr>
            <w:tcW w:w="735"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身份证号</w:t>
            </w:r>
            <w:r>
              <w:rPr>
                <w:highlight w:val="white"/>
              </w:rPr>
            </w:r>
          </w:p>
        </w:tc>
        <w:tc>
          <w:tcPr>
            <w:tcW w:w="820"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原服务单位</w:t>
            </w:r>
            <w:r>
              <w:rPr>
                <w:highlight w:val="white"/>
              </w:rPr>
            </w:r>
          </w:p>
        </w:tc>
        <w:tc>
          <w:tcPr>
            <w:tcW w:w="1065"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项目数</w:t>
            </w:r>
            <w:r>
              <w:rPr>
                <w:highlight w:val="white"/>
              </w:rPr>
            </w:r>
          </w:p>
        </w:tc>
        <w:tc>
          <w:tcPr>
            <w:tcW w:w="1245" w:type="dxa"/>
            <w:vAlign w:val="center"/>
            <w:textDirection w:val="lrTb"/>
            <w:noWrap w:val="false"/>
          </w:tcPr>
          <w:p>
            <w:pPr>
              <w:jc w:val="center"/>
              <w:spacing w:line="360" w:lineRule="auto"/>
              <w:rPr>
                <w:rFonts w:ascii="宋体" w:hAnsi="宋体"/>
                <w:szCs w:val="21"/>
                <w:highlight w:val="white"/>
              </w:rPr>
            </w:pPr>
            <w:r>
              <w:rPr>
                <w:rFonts w:hint="eastAsia" w:ascii="宋体" w:hAnsi="宋体"/>
                <w:szCs w:val="21"/>
                <w:highlight w:val="white"/>
              </w:rPr>
              <w:t xml:space="preserve">主要项目名称</w:t>
            </w:r>
            <w:r>
              <w:rPr>
                <w:highlight w:val="white"/>
              </w:rPr>
            </w:r>
          </w:p>
        </w:tc>
      </w:tr>
      <w:tr>
        <w:trPr>
          <w:trHeight w:val="660"/>
        </w:trPr>
        <w:tc>
          <w:tcPr>
            <w:tcW w:w="690"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686"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686"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207"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808"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38"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73"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3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820"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06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24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r>
      <w:tr>
        <w:trPr>
          <w:trHeight w:val="660"/>
        </w:trPr>
        <w:tc>
          <w:tcPr>
            <w:tcW w:w="690"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686"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686"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207"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808"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38"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73"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3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820"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06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24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r>
      <w:tr>
        <w:trPr>
          <w:trHeight w:val="660"/>
        </w:trPr>
        <w:tc>
          <w:tcPr>
            <w:tcW w:w="690"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686"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686"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207"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808"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38"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73"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73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820"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06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c>
          <w:tcPr>
            <w:tcW w:w="1245" w:type="dxa"/>
            <w:vAlign w:val="top"/>
            <w:textDirection w:val="lrTb"/>
            <w:noWrap w:val="false"/>
          </w:tcPr>
          <w:p>
            <w:pPr>
              <w:spacing w:line="360" w:lineRule="auto"/>
              <w:rPr>
                <w:rFonts w:ascii="宋体" w:hAnsi="宋体"/>
                <w:szCs w:val="21"/>
                <w:highlight w:val="white"/>
              </w:rPr>
            </w:pPr>
            <w:r>
              <w:rPr>
                <w:rFonts w:ascii="宋体" w:hAnsi="宋体"/>
                <w:szCs w:val="21"/>
                <w:highlight w:val="white"/>
              </w:rPr>
            </w:r>
            <w:r>
              <w:rPr>
                <w:highlight w:val="white"/>
              </w:rPr>
            </w:r>
          </w:p>
        </w:tc>
      </w:tr>
      <w:tr>
        <w:trPr>
          <w:cantSplit/>
          <w:trHeight w:val="979"/>
        </w:trPr>
        <w:tc>
          <w:tcPr>
            <w:gridSpan w:val="11"/>
            <w:tcW w:w="9453" w:type="dxa"/>
            <w:vAlign w:val="top"/>
            <w:textDirection w:val="lrTb"/>
            <w:noWrap w:val="false"/>
          </w:tcPr>
          <w:p>
            <w:pPr>
              <w:ind w:firstLine="360"/>
              <w:spacing w:line="360" w:lineRule="auto"/>
              <w:rPr>
                <w:rFonts w:ascii="宋体" w:hAnsi="宋体"/>
                <w:szCs w:val="21"/>
                <w:highlight w:val="white"/>
              </w:rPr>
            </w:pPr>
            <w:r>
              <w:rPr>
                <w:rFonts w:hint="eastAsia" w:ascii="宋体" w:hAnsi="宋体"/>
                <w:szCs w:val="21"/>
                <w:highlight w:val="white"/>
              </w:rPr>
              <w:t xml:space="preserve">一旦我单位中标，将实行项目负责人负责制，我方保证并配备上述项目管理机构。上述填报内容真实，若不真实，愿按有关规定接受处理。项目管理班子机构设置、职责分工等情况另附资料说明。             </w:t>
            </w:r>
            <w:r>
              <w:rPr>
                <w:highlight w:val="white"/>
              </w:rPr>
            </w:r>
          </w:p>
        </w:tc>
      </w:tr>
    </w:tbl>
    <w:p>
      <w:pPr>
        <w:rPr>
          <w:highlight w:val="white"/>
        </w:rPr>
      </w:pPr>
      <w:r>
        <w:rPr>
          <w:highlight w:val="white"/>
        </w:rPr>
      </w:r>
      <w:r>
        <w:rPr>
          <w:highlight w:val="white"/>
        </w:rPr>
      </w:r>
    </w:p>
    <w:p>
      <w:pPr>
        <w:jc w:val="center"/>
        <w:rPr>
          <w:rFonts w:hAnsi="宋体"/>
          <w:sz w:val="24"/>
          <w:highlight w:val="white"/>
        </w:rPr>
      </w:pPr>
      <w:r>
        <w:rPr>
          <w:rFonts w:hint="eastAsia" w:hAnsi="宋体"/>
          <w:sz w:val="24"/>
          <w:highlight w:val="white"/>
        </w:rPr>
        <w:t xml:space="preserve">（2）项目负责人简历表</w:t>
      </w:r>
      <w:r>
        <w:rPr>
          <w:highlight w:val="white"/>
        </w:rPr>
      </w:r>
    </w:p>
    <w:p>
      <w:pPr>
        <w:rPr>
          <w:rFonts w:ascii="宋体" w:hAnsi="宋体"/>
          <w:highlight w:val="white"/>
        </w:rPr>
      </w:pPr>
      <w:r>
        <w:rPr>
          <w:rFonts w:hint="eastAsia" w:ascii="宋体" w:hAnsi="宋体"/>
          <w:sz w:val="24"/>
          <w:highlight w:val="white"/>
        </w:rPr>
        <w:t xml:space="preserve">项目</w:t>
      </w:r>
      <w:r>
        <w:rPr>
          <w:rFonts w:hint="eastAsia" w:ascii="宋体" w:hAnsi="宋体"/>
          <w:highlight w:val="white"/>
        </w:rPr>
        <w:t xml:space="preserve">表2  </w:t>
      </w:r>
      <w:r>
        <w:rPr>
          <w:highlight w:val="white"/>
        </w:rPr>
      </w:r>
    </w:p>
    <w:tbl>
      <w:tblPr>
        <w:tblStyle w:val="681"/>
        <w:tblW w:w="916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姓名</w:t>
            </w:r>
            <w:r>
              <w:rPr>
                <w:highlight w:val="white"/>
              </w:rPr>
            </w:r>
          </w:p>
        </w:tc>
        <w:tc>
          <w:tcPr>
            <w:gridSpan w:val="4"/>
            <w:tcW w:w="261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84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性别</w:t>
            </w:r>
            <w:r>
              <w:rPr>
                <w:highlight w:val="white"/>
              </w:rPr>
            </w:r>
          </w:p>
        </w:tc>
        <w:tc>
          <w:tcPr>
            <w:gridSpan w:val="3"/>
            <w:tcW w:w="16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0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年龄</w:t>
            </w:r>
            <w:r>
              <w:rPr>
                <w:highlight w:val="white"/>
              </w:rPr>
            </w:r>
          </w:p>
        </w:tc>
        <w:tc>
          <w:tcPr>
            <w:gridSpan w:val="2"/>
            <w:tcW w:w="222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23"/>
        </w:trPr>
        <w:tc>
          <w:tcPr>
            <w:tcW w:w="73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职务</w:t>
            </w:r>
            <w:r>
              <w:rPr>
                <w:highlight w:val="white"/>
              </w:rPr>
            </w:r>
          </w:p>
        </w:tc>
        <w:tc>
          <w:tcPr>
            <w:gridSpan w:val="4"/>
            <w:tcW w:w="261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84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职称</w:t>
            </w:r>
            <w:r>
              <w:rPr>
                <w:highlight w:val="white"/>
              </w:rPr>
            </w:r>
          </w:p>
        </w:tc>
        <w:tc>
          <w:tcPr>
            <w:gridSpan w:val="3"/>
            <w:tcW w:w="16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0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学历</w:t>
            </w:r>
            <w:r>
              <w:rPr>
                <w:highlight w:val="white"/>
              </w:rPr>
            </w:r>
          </w:p>
        </w:tc>
        <w:tc>
          <w:tcPr>
            <w:gridSpan w:val="2"/>
            <w:tcW w:w="222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00"/>
        </w:trPr>
        <w:tc>
          <w:tcPr>
            <w:gridSpan w:val="3"/>
            <w:tcW w:w="283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参加工作时间</w:t>
            </w:r>
            <w:r>
              <w:rPr>
                <w:highlight w:val="white"/>
              </w:rPr>
            </w:r>
          </w:p>
        </w:tc>
        <w:tc>
          <w:tcPr>
            <w:gridSpan w:val="4"/>
            <w:tcW w:w="189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5"/>
            <w:tcW w:w="262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担任项目负责人年限</w:t>
            </w:r>
            <w:r>
              <w:rPr>
                <w:highlight w:val="white"/>
              </w:rPr>
            </w:r>
          </w:p>
        </w:tc>
        <w:tc>
          <w:tcPr>
            <w:tcW w:w="1817"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20"/>
        </w:trPr>
        <w:tc>
          <w:tcPr>
            <w:gridSpan w:val="13"/>
            <w:tcW w:w="9167"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在建和已</w:t>
            </w:r>
            <w:r>
              <w:rPr>
                <w:rFonts w:hint="eastAsia" w:ascii="宋体" w:hAnsi="宋体"/>
                <w:sz w:val="24"/>
                <w:highlight w:val="white"/>
                <w:lang w:eastAsia="zh-CN"/>
              </w:rPr>
              <w:t xml:space="preserve">完成</w:t>
            </w:r>
            <w:r>
              <w:rPr>
                <w:rFonts w:hint="eastAsia" w:ascii="宋体" w:hAnsi="宋体"/>
                <w:sz w:val="24"/>
                <w:highlight w:val="white"/>
              </w:rPr>
              <w:t xml:space="preserve">项目情况</w:t>
            </w:r>
            <w:r>
              <w:rPr>
                <w:highlight w:val="white"/>
              </w:rPr>
            </w:r>
          </w:p>
        </w:tc>
      </w:tr>
      <w:tr>
        <w:trPr>
          <w:trHeight w:val="600"/>
        </w:trPr>
        <w:tc>
          <w:tcPr>
            <w:gridSpan w:val="2"/>
            <w:tcW w:w="14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建设单位</w:t>
            </w:r>
            <w:r>
              <w:rPr>
                <w:highlight w:val="white"/>
              </w:rPr>
            </w:r>
          </w:p>
        </w:tc>
        <w:tc>
          <w:tcPr>
            <w:gridSpan w:val="2"/>
            <w:tcW w:w="16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项目名称</w:t>
            </w:r>
            <w:r>
              <w:rPr>
                <w:highlight w:val="white"/>
              </w:rPr>
            </w:r>
          </w:p>
        </w:tc>
        <w:tc>
          <w:tcPr>
            <w:gridSpan w:val="4"/>
            <w:tcW w:w="15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建设规模</w:t>
            </w:r>
            <w:r>
              <w:rPr>
                <w:highlight w:val="white"/>
              </w:rPr>
            </w:r>
          </w:p>
        </w:tc>
        <w:tc>
          <w:tcPr>
            <w:gridSpan w:val="2"/>
            <w:tcW w:w="156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开、竣工</w:t>
            </w:r>
            <w:r>
              <w:rPr>
                <w:highlight w:val="white"/>
              </w:rPr>
            </w:r>
          </w:p>
          <w:p>
            <w:pPr>
              <w:jc w:val="center"/>
              <w:spacing w:line="360" w:lineRule="auto"/>
              <w:rPr>
                <w:rFonts w:ascii="宋体" w:hAnsi="宋体"/>
                <w:sz w:val="24"/>
                <w:highlight w:val="white"/>
              </w:rPr>
            </w:pPr>
            <w:r>
              <w:rPr>
                <w:rFonts w:hint="eastAsia" w:ascii="宋体" w:hAnsi="宋体"/>
                <w:sz w:val="24"/>
                <w:highlight w:val="white"/>
              </w:rPr>
              <w:t xml:space="preserve">日期</w:t>
            </w:r>
            <w:r>
              <w:rPr>
                <w:highlight w:val="white"/>
              </w:rPr>
            </w:r>
          </w:p>
        </w:tc>
        <w:tc>
          <w:tcPr>
            <w:gridSpan w:val="2"/>
            <w:tcW w:w="105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在建或已 </w:t>
            </w:r>
            <w:r>
              <w:rPr>
                <w:rFonts w:hint="eastAsia" w:ascii="宋体" w:hAnsi="宋体"/>
                <w:sz w:val="24"/>
                <w:highlight w:val="white"/>
                <w:lang w:eastAsia="zh-CN"/>
              </w:rPr>
              <w:t xml:space="preserve">完成</w:t>
            </w:r>
            <w:r>
              <w:rPr>
                <w:highlight w:val="white"/>
              </w:rPr>
            </w:r>
          </w:p>
        </w:tc>
        <w:tc>
          <w:tcPr>
            <w:tcW w:w="1817"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项目质量</w:t>
            </w:r>
            <w:r>
              <w:rPr>
                <w:highlight w:val="white"/>
              </w:rPr>
            </w:r>
          </w:p>
        </w:tc>
      </w:tr>
      <w:tr>
        <w:trPr>
          <w:trHeight w:val="616"/>
        </w:trPr>
        <w:tc>
          <w:tcPr>
            <w:gridSpan w:val="2"/>
            <w:tcW w:w="14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6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4"/>
            <w:tcW w:w="15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5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05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817"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16"/>
        </w:trPr>
        <w:tc>
          <w:tcPr>
            <w:gridSpan w:val="2"/>
            <w:tcW w:w="14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6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4"/>
            <w:tcW w:w="15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5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05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817"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bl>
    <w:p>
      <w:pPr>
        <w:jc w:val="center"/>
        <w:rPr>
          <w:rFonts w:hint="eastAsia" w:hAnsi="宋体"/>
          <w:sz w:val="24"/>
          <w:highlight w:val="white"/>
        </w:rPr>
      </w:pPr>
      <w:r>
        <w:rPr>
          <w:rFonts w:hint="eastAsia" w:hAnsi="宋体"/>
          <w:sz w:val="24"/>
          <w:highlight w:val="white"/>
        </w:rPr>
      </w:r>
      <w:r>
        <w:rPr>
          <w:highlight w:val="white"/>
        </w:rPr>
      </w:r>
    </w:p>
    <w:p>
      <w:pPr>
        <w:jc w:val="center"/>
        <w:rPr>
          <w:rFonts w:hint="eastAsia" w:hAnsi="宋体"/>
          <w:sz w:val="24"/>
          <w:highlight w:val="white"/>
        </w:rPr>
      </w:pPr>
      <w:r>
        <w:rPr>
          <w:rFonts w:hint="eastAsia" w:hAnsi="宋体"/>
          <w:sz w:val="24"/>
          <w:highlight w:val="white"/>
        </w:rPr>
      </w:r>
      <w:r>
        <w:rPr>
          <w:highlight w:val="white"/>
        </w:rPr>
      </w:r>
    </w:p>
    <w:p>
      <w:pPr>
        <w:jc w:val="center"/>
        <w:rPr>
          <w:rFonts w:hint="eastAsia" w:hAnsi="宋体"/>
          <w:sz w:val="24"/>
          <w:highlight w:val="white"/>
        </w:rPr>
      </w:pPr>
      <w:r>
        <w:rPr>
          <w:rFonts w:hint="eastAsia" w:hAnsi="宋体"/>
          <w:sz w:val="24"/>
          <w:highlight w:val="white"/>
        </w:rPr>
      </w:r>
      <w:r>
        <w:rPr>
          <w:highlight w:val="white"/>
        </w:rPr>
      </w:r>
    </w:p>
    <w:p>
      <w:pPr>
        <w:jc w:val="center"/>
        <w:rPr>
          <w:rFonts w:hAnsi="宋体"/>
          <w:sz w:val="24"/>
          <w:highlight w:val="white"/>
        </w:rPr>
      </w:pPr>
      <w:r>
        <w:rPr>
          <w:rFonts w:hint="eastAsia" w:hAnsi="宋体"/>
          <w:sz w:val="24"/>
          <w:highlight w:val="white"/>
        </w:rPr>
        <w:t xml:space="preserve">（3）项目技术负责人简历表</w:t>
      </w:r>
      <w:r>
        <w:rPr>
          <w:highlight w:val="white"/>
        </w:rPr>
      </w:r>
    </w:p>
    <w:p>
      <w:pPr>
        <w:spacing w:line="360" w:lineRule="auto"/>
        <w:rPr>
          <w:highlight w:val="white"/>
        </w:rPr>
      </w:pPr>
      <w:r>
        <w:rPr>
          <w:rFonts w:hint="eastAsia"/>
          <w:sz w:val="24"/>
          <w:highlight w:val="white"/>
        </w:rPr>
        <w:t xml:space="preserve">项目 </w:t>
      </w:r>
      <w:r>
        <w:rPr>
          <w:rFonts w:hint="eastAsia"/>
          <w:highlight w:val="white"/>
        </w:rPr>
        <w:t xml:space="preserve">                                                   表3</w:t>
      </w:r>
      <w:r>
        <w:rPr>
          <w:highlight w:val="white"/>
        </w:rPr>
      </w:r>
    </w:p>
    <w:tbl>
      <w:tblPr>
        <w:tblStyle w:val="681"/>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姓名</w:t>
            </w:r>
            <w:r>
              <w:rPr>
                <w:highlight w:val="white"/>
              </w:rPr>
            </w:r>
          </w:p>
        </w:tc>
        <w:tc>
          <w:tcPr>
            <w:gridSpan w:val="4"/>
            <w:tcW w:w="261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84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性别</w:t>
            </w:r>
            <w:r>
              <w:rPr>
                <w:highlight w:val="white"/>
              </w:rPr>
            </w:r>
          </w:p>
        </w:tc>
        <w:tc>
          <w:tcPr>
            <w:gridSpan w:val="3"/>
            <w:tcW w:w="204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90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年龄</w:t>
            </w:r>
            <w:r>
              <w:rPr>
                <w:highlight w:val="white"/>
              </w:rPr>
            </w:r>
          </w:p>
        </w:tc>
        <w:tc>
          <w:tcPr>
            <w:gridSpan w:val="3"/>
            <w:tcW w:w="243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23"/>
        </w:trPr>
        <w:tc>
          <w:tcPr>
            <w:tcW w:w="73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职务</w:t>
            </w:r>
            <w:r>
              <w:rPr>
                <w:highlight w:val="white"/>
              </w:rPr>
            </w:r>
          </w:p>
        </w:tc>
        <w:tc>
          <w:tcPr>
            <w:gridSpan w:val="4"/>
            <w:tcW w:w="261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84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职称</w:t>
            </w:r>
            <w:r>
              <w:rPr>
                <w:highlight w:val="white"/>
              </w:rPr>
            </w:r>
          </w:p>
        </w:tc>
        <w:tc>
          <w:tcPr>
            <w:gridSpan w:val="3"/>
            <w:tcW w:w="204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90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学历</w:t>
            </w:r>
            <w:r>
              <w:rPr>
                <w:highlight w:val="white"/>
              </w:rPr>
            </w:r>
          </w:p>
        </w:tc>
        <w:tc>
          <w:tcPr>
            <w:gridSpan w:val="3"/>
            <w:tcW w:w="243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00"/>
        </w:trPr>
        <w:tc>
          <w:tcPr>
            <w:gridSpan w:val="3"/>
            <w:tcW w:w="241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参加工作时间</w:t>
            </w:r>
            <w:r>
              <w:rPr>
                <w:highlight w:val="white"/>
              </w:rPr>
            </w:r>
          </w:p>
        </w:tc>
        <w:tc>
          <w:tcPr>
            <w:gridSpan w:val="4"/>
            <w:tcW w:w="231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5"/>
            <w:tcW w:w="262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担任技术负责人年限</w:t>
            </w:r>
            <w:r>
              <w:rPr>
                <w:highlight w:val="white"/>
              </w:rPr>
            </w:r>
          </w:p>
        </w:tc>
        <w:tc>
          <w:tcPr>
            <w:gridSpan w:val="2"/>
            <w:tcW w:w="2205"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20"/>
        </w:trPr>
        <w:tc>
          <w:tcPr>
            <w:gridSpan w:val="14"/>
            <w:tcW w:w="955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在建和已</w:t>
            </w:r>
            <w:r>
              <w:rPr>
                <w:rFonts w:hint="eastAsia" w:ascii="宋体" w:hAnsi="宋体"/>
                <w:sz w:val="24"/>
                <w:highlight w:val="white"/>
                <w:lang w:eastAsia="zh-CN"/>
              </w:rPr>
              <w:t xml:space="preserve">完成</w:t>
            </w:r>
            <w:r>
              <w:rPr>
                <w:rFonts w:hint="eastAsia" w:ascii="宋体" w:hAnsi="宋体"/>
                <w:sz w:val="24"/>
                <w:highlight w:val="white"/>
              </w:rPr>
              <w:t xml:space="preserve">项目情况</w:t>
            </w:r>
            <w:r>
              <w:rPr>
                <w:highlight w:val="white"/>
              </w:rPr>
            </w:r>
          </w:p>
        </w:tc>
      </w:tr>
      <w:tr>
        <w:trPr>
          <w:trHeight w:val="600"/>
        </w:trPr>
        <w:tc>
          <w:tcPr>
            <w:gridSpan w:val="2"/>
            <w:tcW w:w="14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建设单位</w:t>
            </w:r>
            <w:r>
              <w:rPr>
                <w:highlight w:val="white"/>
              </w:rPr>
            </w:r>
          </w:p>
        </w:tc>
        <w:tc>
          <w:tcPr>
            <w:gridSpan w:val="2"/>
            <w:tcW w:w="16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项目名称</w:t>
            </w:r>
            <w:r>
              <w:rPr>
                <w:highlight w:val="white"/>
              </w:rPr>
            </w:r>
          </w:p>
        </w:tc>
        <w:tc>
          <w:tcPr>
            <w:gridSpan w:val="4"/>
            <w:tcW w:w="158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建设规模</w:t>
            </w:r>
            <w:r>
              <w:rPr>
                <w:highlight w:val="white"/>
              </w:rPr>
            </w:r>
          </w:p>
        </w:tc>
        <w:tc>
          <w:tcPr>
            <w:gridSpan w:val="2"/>
            <w:tcW w:w="156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开、竣工</w:t>
            </w:r>
            <w:r>
              <w:rPr>
                <w:highlight w:val="white"/>
              </w:rPr>
            </w:r>
          </w:p>
          <w:p>
            <w:pPr>
              <w:jc w:val="center"/>
              <w:spacing w:line="360" w:lineRule="auto"/>
              <w:rPr>
                <w:rFonts w:ascii="宋体" w:hAnsi="宋体"/>
                <w:sz w:val="24"/>
                <w:highlight w:val="white"/>
              </w:rPr>
            </w:pPr>
            <w:r>
              <w:rPr>
                <w:rFonts w:hint="eastAsia" w:ascii="宋体" w:hAnsi="宋体"/>
                <w:sz w:val="24"/>
                <w:highlight w:val="white"/>
              </w:rPr>
              <w:t xml:space="preserve">日期</w:t>
            </w:r>
            <w:r>
              <w:rPr>
                <w:highlight w:val="white"/>
              </w:rPr>
            </w:r>
          </w:p>
        </w:tc>
        <w:tc>
          <w:tcPr>
            <w:gridSpan w:val="3"/>
            <w:tcW w:w="1365"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在建或</w:t>
            </w:r>
            <w:r>
              <w:rPr>
                <w:highlight w:val="white"/>
              </w:rPr>
            </w:r>
          </w:p>
          <w:p>
            <w:pPr>
              <w:jc w:val="center"/>
              <w:spacing w:line="360" w:lineRule="auto"/>
              <w:rPr>
                <w:rFonts w:ascii="宋体" w:hAnsi="宋体"/>
                <w:sz w:val="24"/>
                <w:highlight w:val="white"/>
              </w:rPr>
            </w:pPr>
            <w:r>
              <w:rPr>
                <w:rFonts w:hint="eastAsia" w:ascii="宋体" w:hAnsi="宋体"/>
                <w:sz w:val="24"/>
                <w:highlight w:val="white"/>
              </w:rPr>
              <w:t xml:space="preserve">已 完</w:t>
            </w:r>
            <w:r>
              <w:rPr>
                <w:highlight w:val="white"/>
              </w:rPr>
            </w:r>
          </w:p>
        </w:tc>
        <w:tc>
          <w:tcPr>
            <w:tcW w:w="189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项目质量</w:t>
            </w:r>
            <w:r>
              <w:rPr>
                <w:highlight w:val="white"/>
              </w:rPr>
            </w:r>
          </w:p>
        </w:tc>
      </w:tr>
      <w:tr>
        <w:trPr>
          <w:trHeight w:val="600"/>
        </w:trPr>
        <w:tc>
          <w:tcPr>
            <w:gridSpan w:val="2"/>
            <w:tcW w:w="14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6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4"/>
            <w:tcW w:w="15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5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3"/>
            <w:tcW w:w="1365"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89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00"/>
        </w:trPr>
        <w:tc>
          <w:tcPr>
            <w:gridSpan w:val="2"/>
            <w:tcW w:w="14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6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4"/>
            <w:tcW w:w="15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2"/>
            <w:tcW w:w="15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gridSpan w:val="3"/>
            <w:tcW w:w="1365"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89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bl>
    <w:p>
      <w:pPr>
        <w:jc w:val="center"/>
        <w:rPr>
          <w:rFonts w:hAnsi="宋体"/>
          <w:sz w:val="24"/>
          <w:highlight w:val="white"/>
        </w:rPr>
      </w:pPr>
      <w:r>
        <w:rPr>
          <w:rFonts w:hint="eastAsia" w:hAnsi="宋体"/>
          <w:sz w:val="24"/>
          <w:highlight w:val="white"/>
        </w:rPr>
        <w:t xml:space="preserve">（4） 项目管理机构配备情况辅助说明资料</w:t>
      </w:r>
      <w:r>
        <w:rPr>
          <w:highlight w:val="white"/>
        </w:rPr>
      </w:r>
    </w:p>
    <w:p>
      <w:pPr>
        <w:spacing w:line="360" w:lineRule="auto"/>
        <w:rPr>
          <w:rFonts w:ascii="宋体" w:hAnsi="宋体"/>
          <w:sz w:val="24"/>
          <w:highlight w:val="white"/>
        </w:rPr>
      </w:pPr>
      <w:r>
        <w:rPr>
          <w:rFonts w:hint="eastAsia" w:ascii="宋体" w:hAnsi="宋体"/>
          <w:sz w:val="24"/>
          <w:highlight w:val="white"/>
        </w:rPr>
        <w:t xml:space="preserve">项目                                            </w:t>
      </w:r>
      <w:r>
        <w:rPr>
          <w:rFonts w:hint="eastAsia" w:ascii="宋体" w:hAnsi="宋体"/>
          <w:szCs w:val="21"/>
          <w:highlight w:val="white"/>
        </w:rPr>
        <w:t xml:space="preserve"> 表4</w:t>
      </w:r>
      <w:r>
        <w:rPr>
          <w:highlight w:val="white"/>
        </w:rPr>
      </w:r>
    </w:p>
    <w:tbl>
      <w:tblPr>
        <w:tblStyle w:val="681"/>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jc w:val="center"/>
              <w:spacing w:line="360" w:lineRule="auto"/>
              <w:tabs>
                <w:tab w:val="left" w:pos="0" w:leader="none"/>
              </w:tabs>
              <w:rPr>
                <w:rFonts w:ascii="宋体" w:hAnsi="宋体"/>
                <w:b/>
                <w:highlight w:val="white"/>
              </w:rPr>
            </w:pPr>
            <w:r>
              <w:rPr>
                <w:rFonts w:ascii="宋体" w:hAnsi="宋体"/>
                <w:b/>
                <w:highlight w:val="white"/>
              </w:rPr>
            </w:r>
            <w:r>
              <w:rPr>
                <w:highlight w:val="white"/>
              </w:rPr>
            </w:r>
          </w:p>
          <w:p>
            <w:pPr>
              <w:ind w:right="-212"/>
              <w:spacing w:line="360" w:lineRule="auto"/>
              <w:tabs>
                <w:tab w:val="left" w:pos="0" w:leader="none"/>
              </w:tabs>
              <w:rPr>
                <w:rFonts w:ascii="宋体" w:hAnsi="宋体"/>
                <w:highlight w:val="white"/>
              </w:rPr>
            </w:pPr>
            <w:r>
              <w:rPr>
                <w:rFonts w:ascii="宋体" w:hAnsi="宋体"/>
                <w:highlight w:val="white"/>
              </w:rPr>
            </w:r>
            <w:r>
              <w:rPr>
                <w:highlight w:val="white"/>
              </w:rPr>
            </w:r>
          </w:p>
        </w:tc>
      </w:tr>
    </w:tbl>
    <w:p>
      <w:pPr>
        <w:pStyle w:val="763"/>
        <w:ind w:right="34"/>
        <w:spacing w:before="120" w:line="360" w:lineRule="auto"/>
        <w:rPr>
          <w:rFonts w:hAnsi="宋体" w:cs="宋体"/>
          <w:highlight w:val="white"/>
        </w:rPr>
      </w:pPr>
      <w:r>
        <w:rPr>
          <w:rFonts w:hint="eastAsia" w:hAnsi="宋体" w:cs="宋体"/>
          <w:highlight w:val="white"/>
        </w:rPr>
        <w:t xml:space="preserve">注：1.辅助说明资料主要包括管理机构的机构设置、职责分工、有关复印证明资料以及供应商认为有必要提供的资料。辅助说明资料格式</w:t>
      </w:r>
      <w:r>
        <w:rPr>
          <w:rFonts w:hint="eastAsia" w:hAnsi="宋体" w:cs="宋体"/>
          <w:highlight w:val="white"/>
          <w:lang w:eastAsia="zh-CN"/>
        </w:rPr>
        <w:t xml:space="preserve">不作</w:t>
      </w:r>
      <w:r>
        <w:rPr>
          <w:rFonts w:hint="eastAsia" w:hAnsi="宋体" w:cs="宋体"/>
          <w:highlight w:val="white"/>
        </w:rPr>
        <w:t xml:space="preserve">统一规定，由供应商自行设计。</w:t>
      </w:r>
      <w:r>
        <w:rPr>
          <w:highlight w:val="white"/>
        </w:rPr>
      </w:r>
    </w:p>
    <w:p>
      <w:pPr>
        <w:pStyle w:val="763"/>
        <w:ind w:right="34"/>
        <w:spacing w:line="360" w:lineRule="auto"/>
        <w:rPr>
          <w:rFonts w:hAnsi="宋体" w:cs="宋体"/>
          <w:highlight w:val="white"/>
        </w:rPr>
      </w:pPr>
      <w:r>
        <w:rPr>
          <w:rFonts w:hint="eastAsia" w:hAnsi="宋体" w:cs="宋体"/>
          <w:highlight w:val="white"/>
        </w:rPr>
        <w:t xml:space="preserve">2.项目管理班子配备情况辅助说明资料另附（与本响应文件一起装订）。</w:t>
      </w:r>
      <w:r>
        <w:rPr>
          <w:highlight w:val="white"/>
        </w:rPr>
      </w:r>
    </w:p>
    <w:p>
      <w:pPr>
        <w:ind w:firstLine="480"/>
        <w:rPr>
          <w:rFonts w:ascii="黑体" w:hAnsi="宋体" w:eastAsia="黑体"/>
          <w:bCs/>
          <w:sz w:val="24"/>
          <w:highlight w:val="white"/>
        </w:rPr>
      </w:pPr>
      <w:r>
        <w:rPr>
          <w:rFonts w:ascii="黑体" w:hAnsi="宋体" w:eastAsia="黑体"/>
          <w:bCs/>
          <w:sz w:val="24"/>
          <w:highlight w:val="white"/>
        </w:rPr>
      </w:r>
      <w:r>
        <w:rPr>
          <w:highlight w:val="white"/>
        </w:rPr>
      </w:r>
    </w:p>
    <w:p>
      <w:pPr>
        <w:jc w:val="left"/>
        <w:rPr>
          <w:rFonts w:ascii="宋体" w:hAnsi="宋体" w:cs="宋体"/>
          <w:b/>
          <w:bCs/>
          <w:sz w:val="30"/>
          <w:szCs w:val="30"/>
          <w:highlight w:val="white"/>
        </w:rPr>
      </w:pPr>
      <w:r>
        <w:rPr>
          <w:rFonts w:ascii="宋体" w:hAnsi="宋体" w:cs="宋体"/>
          <w:b/>
          <w:bCs/>
          <w:sz w:val="30"/>
          <w:szCs w:val="30"/>
          <w:highlight w:val="white"/>
        </w:rPr>
        <w:br w:type="page" w:clear="all"/>
      </w:r>
      <w:r>
        <w:rPr>
          <w:highlight w:val="white"/>
        </w:rPr>
      </w:r>
    </w:p>
    <w:p>
      <w:pPr>
        <w:jc w:val="left"/>
        <w:rPr>
          <w:rFonts w:ascii="宋体" w:hAnsi="宋体" w:cs="宋体"/>
          <w:b/>
          <w:bCs/>
          <w:sz w:val="30"/>
          <w:szCs w:val="30"/>
          <w:highlight w:val="white"/>
        </w:rPr>
        <w:outlineLvl w:val="1"/>
      </w:pPr>
      <w:r>
        <w:rPr>
          <w:rFonts w:hint="eastAsia" w:ascii="宋体" w:hAnsi="宋体" w:cs="宋体"/>
          <w:b/>
          <w:bCs/>
          <w:sz w:val="30"/>
          <w:szCs w:val="30"/>
          <w:highlight w:val="white"/>
        </w:rPr>
        <w:t xml:space="preserve">（八）供应商简介和经营情况说明</w:t>
      </w:r>
      <w:r>
        <w:rPr>
          <w:highlight w:val="white"/>
        </w:rPr>
      </w:r>
    </w:p>
    <w:p>
      <w:pPr>
        <w:pStyle w:val="760"/>
        <w:rPr>
          <w:highlight w:val="white"/>
        </w:rPr>
      </w:pPr>
      <w:r>
        <w:rPr>
          <w:highlight w:val="white"/>
        </w:rPr>
      </w:r>
      <w:r>
        <w:rPr>
          <w:highlight w:val="white"/>
        </w:rPr>
      </w:r>
    </w:p>
    <w:p>
      <w:pPr>
        <w:pStyle w:val="760"/>
        <w:ind w:left="0"/>
        <w:jc w:val="center"/>
        <w:rPr>
          <w:sz w:val="28"/>
          <w:szCs w:val="24"/>
          <w:highlight w:val="white"/>
        </w:rPr>
      </w:pPr>
      <w:r>
        <w:rPr>
          <w:rFonts w:hint="eastAsia"/>
          <w:sz w:val="28"/>
          <w:szCs w:val="24"/>
          <w:highlight w:val="white"/>
        </w:rPr>
        <w:t xml:space="preserve">供应商简介和经营情况说明</w:t>
      </w:r>
      <w:r>
        <w:rPr>
          <w:highlight w:val="white"/>
        </w:rPr>
      </w:r>
    </w:p>
    <w:p>
      <w:pPr>
        <w:rPr>
          <w:highlight w:val="white"/>
        </w:rPr>
      </w:pPr>
      <w:r>
        <w:rPr>
          <w:highlight w:val="white"/>
        </w:rPr>
      </w:r>
      <w:r>
        <w:rPr>
          <w:highlight w:val="white"/>
        </w:rPr>
      </w:r>
    </w:p>
    <w:tbl>
      <w:tblPr>
        <w:tblStyle w:val="681"/>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法定代表人</w:t>
            </w:r>
            <w:r>
              <w:rPr>
                <w:highlight w:val="white"/>
              </w:rPr>
            </w:r>
          </w:p>
        </w:tc>
        <w:tc>
          <w:tcPr>
            <w:gridSpan w:val="2"/>
            <w:tcW w:w="2259"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c>
          <w:tcPr>
            <w:tcW w:w="1757"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成立日期</w:t>
            </w:r>
            <w:r>
              <w:rPr>
                <w:highlight w:val="white"/>
              </w:rPr>
            </w:r>
          </w:p>
        </w:tc>
        <w:tc>
          <w:tcPr>
            <w:tcW w:w="2601"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tcW w:w="2510"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企业地址</w:t>
            </w:r>
            <w:r>
              <w:rPr>
                <w:highlight w:val="white"/>
              </w:rPr>
            </w:r>
          </w:p>
        </w:tc>
        <w:tc>
          <w:tcPr>
            <w:gridSpan w:val="2"/>
            <w:tcW w:w="2259"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c>
          <w:tcPr>
            <w:tcW w:w="1757"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注册资本</w:t>
            </w:r>
            <w:r>
              <w:rPr>
                <w:highlight w:val="white"/>
              </w:rPr>
            </w:r>
          </w:p>
        </w:tc>
        <w:tc>
          <w:tcPr>
            <w:tcW w:w="2601" w:type="dxa"/>
            <w:vAlign w:val="top"/>
            <w:textDirection w:val="lrTb"/>
            <w:noWrap w:val="false"/>
          </w:tcPr>
          <w:p>
            <w:pPr>
              <w:ind w:firstLine="84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万元</w:t>
            </w:r>
            <w:r>
              <w:rPr>
                <w:highlight w:val="white"/>
              </w:rPr>
            </w:r>
          </w:p>
        </w:tc>
      </w:tr>
      <w:tr>
        <w:trPr/>
        <w:tc>
          <w:tcPr>
            <w:tcW w:w="2510"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经营范围</w:t>
            </w:r>
            <w:r>
              <w:rPr>
                <w:highlight w:val="white"/>
              </w:rPr>
            </w:r>
          </w:p>
        </w:tc>
        <w:tc>
          <w:tcPr>
            <w:gridSpan w:val="4"/>
            <w:tcW w:w="6617"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tcW w:w="2510"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职工人数</w:t>
            </w:r>
            <w:r>
              <w:rPr>
                <w:highlight w:val="white"/>
              </w:rPr>
            </w:r>
          </w:p>
        </w:tc>
        <w:tc>
          <w:tcPr>
            <w:tcW w:w="2110"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其中：</w:t>
            </w:r>
            <w:r>
              <w:rPr>
                <w:highlight w:val="white"/>
              </w:rPr>
            </w:r>
          </w:p>
          <w:p>
            <w:pPr>
              <w:ind w:left="959" w:hanging="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中级职称</w:t>
            </w:r>
            <w:r>
              <w:rPr>
                <w:rFonts w:hint="eastAsia" w:ascii="宋体" w:hAnsi="宋体"/>
                <w:sz w:val="24"/>
                <w:szCs w:val="20"/>
                <w:highlight w:val="white"/>
                <w:u w:val="single"/>
              </w:rPr>
              <w:t xml:space="preserve">    </w:t>
            </w:r>
            <w:r>
              <w:rPr>
                <w:rFonts w:hint="eastAsia" w:ascii="宋体" w:hAnsi="宋体"/>
                <w:sz w:val="24"/>
                <w:szCs w:val="20"/>
                <w:highlight w:val="white"/>
              </w:rPr>
              <w:t xml:space="preserve">人数、</w:t>
            </w:r>
            <w:r>
              <w:rPr>
                <w:highlight w:val="white"/>
              </w:rPr>
            </w:r>
          </w:p>
          <w:p>
            <w:pPr>
              <w:ind w:left="959" w:hanging="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高级职称</w:t>
            </w:r>
            <w:r>
              <w:rPr>
                <w:rFonts w:hint="eastAsia" w:ascii="宋体" w:hAnsi="宋体"/>
                <w:sz w:val="24"/>
                <w:szCs w:val="20"/>
                <w:highlight w:val="white"/>
                <w:u w:val="single"/>
              </w:rPr>
              <w:t xml:space="preserve">     </w:t>
            </w:r>
            <w:r>
              <w:rPr>
                <w:rFonts w:hint="eastAsia" w:ascii="宋体" w:hAnsi="宋体"/>
                <w:sz w:val="24"/>
                <w:szCs w:val="20"/>
                <w:highlight w:val="white"/>
              </w:rPr>
              <w:t xml:space="preserve">人数</w:t>
            </w:r>
            <w:r>
              <w:rPr>
                <w:highlight w:val="white"/>
              </w:rPr>
            </w:r>
          </w:p>
        </w:tc>
      </w:tr>
      <w:tr>
        <w:trPr>
          <w:trHeight w:val="566"/>
        </w:trPr>
        <w:tc>
          <w:tcPr>
            <w:tcW w:w="251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2023年12月资产总额</w:t>
            </w:r>
            <w:r>
              <w:rPr>
                <w:highlight w:val="white"/>
              </w:rPr>
            </w:r>
          </w:p>
        </w:tc>
        <w:tc>
          <w:tcPr>
            <w:tcW w:w="2110"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t xml:space="preserve">     </w:t>
            </w:r>
            <w:r>
              <w:rPr>
                <w:rFonts w:hint="eastAsia" w:ascii="宋体" w:hAnsi="宋体"/>
                <w:sz w:val="24"/>
                <w:szCs w:val="20"/>
                <w:highlight w:val="white"/>
              </w:rPr>
              <w:t xml:space="preserve">  万元</w:t>
            </w:r>
            <w:r>
              <w:rPr>
                <w:highlight w:val="white"/>
              </w:rPr>
            </w:r>
          </w:p>
        </w:tc>
        <w:tc>
          <w:tcPr>
            <w:gridSpan w:val="2"/>
            <w:tcW w:w="1906"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净资产</w:t>
            </w:r>
            <w:r>
              <w:rPr>
                <w:highlight w:val="white"/>
              </w:rPr>
            </w:r>
          </w:p>
        </w:tc>
        <w:tc>
          <w:tcPr>
            <w:tcW w:w="2601"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t xml:space="preserve">         </w:t>
            </w:r>
            <w:r>
              <w:rPr>
                <w:rFonts w:hint="eastAsia" w:ascii="宋体" w:hAnsi="宋体"/>
                <w:sz w:val="24"/>
                <w:szCs w:val="20"/>
                <w:highlight w:val="white"/>
              </w:rPr>
              <w:t xml:space="preserve">万元</w:t>
            </w:r>
            <w:r>
              <w:rPr>
                <w:highlight w:val="white"/>
              </w:rPr>
            </w:r>
          </w:p>
        </w:tc>
      </w:tr>
      <w:tr>
        <w:trPr/>
        <w:tc>
          <w:tcPr>
            <w:tcW w:w="251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2023年12月股东权益</w:t>
            </w:r>
            <w:r>
              <w:rPr>
                <w:highlight w:val="white"/>
              </w:rPr>
            </w:r>
          </w:p>
        </w:tc>
        <w:tc>
          <w:tcPr>
            <w:tcW w:w="2110"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t xml:space="preserve">      </w:t>
            </w:r>
            <w:r>
              <w:rPr>
                <w:rFonts w:hint="eastAsia" w:ascii="宋体" w:hAnsi="宋体"/>
                <w:sz w:val="24"/>
                <w:szCs w:val="20"/>
                <w:highlight w:val="white"/>
              </w:rPr>
              <w:t xml:space="preserve"> 万元</w:t>
            </w:r>
            <w:r>
              <w:rPr>
                <w:highlight w:val="white"/>
              </w:rPr>
            </w:r>
          </w:p>
        </w:tc>
        <w:tc>
          <w:tcPr>
            <w:gridSpan w:val="2"/>
            <w:tcW w:w="1906"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2023</w:t>
            </w:r>
            <w:r>
              <w:rPr>
                <w:rFonts w:ascii="宋体" w:hAnsi="宋体"/>
                <w:sz w:val="24"/>
                <w:szCs w:val="20"/>
                <w:highlight w:val="white"/>
              </w:rPr>
              <w:t xml:space="preserve">年</w:t>
            </w:r>
            <w:r>
              <w:rPr>
                <w:rFonts w:hint="eastAsia" w:ascii="宋体" w:hAnsi="宋体"/>
                <w:sz w:val="24"/>
                <w:szCs w:val="20"/>
                <w:highlight w:val="white"/>
              </w:rPr>
              <w:t xml:space="preserve">业务收入</w:t>
            </w:r>
            <w:r>
              <w:rPr>
                <w:highlight w:val="white"/>
              </w:rPr>
            </w:r>
          </w:p>
        </w:tc>
        <w:tc>
          <w:tcPr>
            <w:tcW w:w="2601"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t xml:space="preserve"> </w:t>
            </w:r>
            <w:r>
              <w:rPr>
                <w:rFonts w:hint="eastAsia" w:ascii="宋体" w:hAnsi="宋体"/>
                <w:sz w:val="24"/>
                <w:szCs w:val="20"/>
                <w:highlight w:val="white"/>
              </w:rPr>
              <w:t xml:space="preserve">      </w:t>
            </w:r>
            <w:r>
              <w:rPr>
                <w:rFonts w:ascii="宋体" w:hAnsi="宋体"/>
                <w:sz w:val="24"/>
                <w:szCs w:val="20"/>
                <w:highlight w:val="white"/>
              </w:rPr>
              <w:t xml:space="preserve">  </w:t>
            </w:r>
            <w:r>
              <w:rPr>
                <w:rFonts w:hint="eastAsia" w:ascii="宋体" w:hAnsi="宋体"/>
                <w:sz w:val="24"/>
                <w:szCs w:val="20"/>
                <w:highlight w:val="white"/>
              </w:rPr>
              <w:t xml:space="preserve">万元</w:t>
            </w:r>
            <w:r>
              <w:rPr>
                <w:highlight w:val="white"/>
              </w:rPr>
            </w:r>
          </w:p>
        </w:tc>
      </w:tr>
      <w:tr>
        <w:trPr/>
        <w:tc>
          <w:tcPr>
            <w:tcW w:w="2510"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2023年实现利润</w:t>
            </w:r>
            <w:r>
              <w:rPr>
                <w:highlight w:val="white"/>
              </w:rPr>
            </w:r>
          </w:p>
        </w:tc>
        <w:tc>
          <w:tcPr>
            <w:tcW w:w="2110" w:type="dxa"/>
            <w:vAlign w:val="top"/>
            <w:textDirection w:val="lrTb"/>
            <w:noWrap w:val="false"/>
          </w:tcPr>
          <w:p>
            <w:pPr>
              <w:ind w:firstLine="132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万元</w:t>
            </w:r>
            <w:r>
              <w:rPr>
                <w:highlight w:val="white"/>
              </w:rPr>
            </w:r>
          </w:p>
        </w:tc>
        <w:tc>
          <w:tcPr>
            <w:gridSpan w:val="2"/>
            <w:tcW w:w="1906"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c>
          <w:tcPr>
            <w:tcW w:w="2601"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tcW w:w="2510"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办公面积</w:t>
            </w:r>
            <w:r>
              <w:rPr>
                <w:highlight w:val="white"/>
              </w:rPr>
            </w:r>
          </w:p>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c>
          <w:tcPr>
            <w:tcW w:w="2110"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t xml:space="preserve">     </w:t>
            </w:r>
            <w:r>
              <w:rPr>
                <w:rFonts w:hint="eastAsia" w:ascii="宋体" w:hAnsi="宋体"/>
                <w:sz w:val="24"/>
                <w:szCs w:val="20"/>
                <w:highlight w:val="white"/>
              </w:rPr>
              <w:t xml:space="preserve">平方米</w:t>
            </w:r>
            <w:r>
              <w:rPr>
                <w:highlight w:val="white"/>
              </w:rPr>
            </w:r>
          </w:p>
        </w:tc>
        <w:tc>
          <w:tcPr>
            <w:gridSpan w:val="2"/>
            <w:tcW w:w="1906"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其中：</w:t>
            </w:r>
            <w:r>
              <w:rPr>
                <w:highlight w:val="white"/>
              </w:rPr>
            </w:r>
          </w:p>
        </w:tc>
        <w:tc>
          <w:tcPr>
            <w:tcW w:w="2601"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自有面积</w:t>
            </w:r>
            <w:r>
              <w:rPr>
                <w:rFonts w:ascii="宋体" w:hAnsi="宋体"/>
                <w:sz w:val="24"/>
                <w:szCs w:val="20"/>
                <w:highlight w:val="white"/>
              </w:rPr>
              <w:t xml:space="preserve">    平方米</w:t>
            </w:r>
            <w:r>
              <w:rPr>
                <w:highlight w:val="white"/>
              </w:rPr>
            </w:r>
          </w:p>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承租面积</w:t>
            </w:r>
            <w:r>
              <w:rPr>
                <w:rFonts w:ascii="宋体" w:hAnsi="宋体"/>
                <w:sz w:val="24"/>
                <w:szCs w:val="20"/>
                <w:highlight w:val="white"/>
              </w:rPr>
              <w:t xml:space="preserve">    平方米</w:t>
            </w:r>
            <w:r>
              <w:rPr>
                <w:highlight w:val="white"/>
              </w:rPr>
            </w:r>
          </w:p>
        </w:tc>
      </w:tr>
      <w:tr>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单位简历及内设机构情况</w:t>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单位优势及特长</w:t>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近三年来完成或正在履行的重大合同情况</w:t>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bCs/>
                <w:sz w:val="24"/>
                <w:szCs w:val="20"/>
                <w:highlight w:val="white"/>
              </w:rPr>
              <w:t xml:space="preserve">近三年来受行业主管部门考核评价及业主评价意见</w:t>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r>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最近</w:t>
            </w:r>
            <w:r>
              <w:rPr>
                <w:rFonts w:ascii="宋体" w:hAnsi="宋体"/>
                <w:sz w:val="24"/>
                <w:szCs w:val="20"/>
                <w:highlight w:val="white"/>
              </w:rPr>
              <w:t xml:space="preserve">3年内有无因</w:t>
            </w:r>
            <w:r>
              <w:rPr>
                <w:rFonts w:hint="eastAsia" w:ascii="宋体" w:hAnsi="宋体"/>
                <w:sz w:val="24"/>
                <w:szCs w:val="20"/>
                <w:highlight w:val="white"/>
              </w:rPr>
              <w:t xml:space="preserve">违纪</w:t>
            </w:r>
            <w:r>
              <w:rPr>
                <w:rFonts w:hint="eastAsia" w:ascii="宋体" w:hAnsi="宋体"/>
                <w:sz w:val="24"/>
                <w:szCs w:val="20"/>
                <w:highlight w:val="white"/>
                <w:lang w:eastAsia="zh-CN"/>
              </w:rPr>
              <w:t xml:space="preserve">或</w:t>
            </w:r>
            <w:r>
              <w:rPr>
                <w:rFonts w:ascii="宋体" w:hAnsi="宋体"/>
                <w:sz w:val="24"/>
                <w:szCs w:val="20"/>
                <w:highlight w:val="white"/>
              </w:rPr>
              <w:t xml:space="preserve">其他原因被投诉或起诉的情况及说明</w:t>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（包括解决方式和结果）</w:t>
            </w:r>
            <w:r>
              <w:rPr>
                <w:highlight w:val="white"/>
              </w:rPr>
            </w:r>
          </w:p>
        </w:tc>
      </w:tr>
      <w:tr>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最近</w:t>
            </w:r>
            <w:r>
              <w:rPr>
                <w:rFonts w:ascii="宋体" w:hAnsi="宋体"/>
                <w:sz w:val="24"/>
                <w:szCs w:val="20"/>
                <w:highlight w:val="white"/>
              </w:rPr>
              <w:t xml:space="preserve">3年内主要负责人有无因经济犯罪被司法机关追究的情况及说明</w:t>
            </w:r>
            <w:r>
              <w:rPr>
                <w:highlight w:val="white"/>
              </w:rPr>
            </w:r>
          </w:p>
        </w:tc>
        <w:tc>
          <w:tcPr>
            <w:gridSpan w:val="3"/>
            <w:tcW w:w="4507" w:type="dxa"/>
            <w:vAlign w:val="top"/>
            <w:textDirection w:val="lrTb"/>
            <w:noWrap w:val="false"/>
          </w:tcPr>
          <w:p>
            <w:pPr>
              <w:ind w:firstLine="480"/>
              <w:spacing w:line="360" w:lineRule="auto"/>
              <w:rPr>
                <w:rFonts w:ascii="宋体" w:hAnsi="宋体"/>
                <w:sz w:val="24"/>
                <w:highlight w:val="white"/>
              </w:rPr>
            </w:pPr>
            <w:r>
              <w:rPr>
                <w:rFonts w:ascii="宋体" w:hAnsi="宋体"/>
                <w:sz w:val="24"/>
                <w:highlight w:val="white"/>
              </w:rPr>
            </w:r>
            <w:r>
              <w:rPr>
                <w:highlight w:val="white"/>
              </w:rPr>
            </w:r>
          </w:p>
        </w:tc>
      </w:tr>
      <w:tr>
        <w:trPr>
          <w:trHeight w:val="447"/>
        </w:trPr>
        <w:tc>
          <w:tcPr>
            <w:gridSpan w:val="2"/>
            <w:tcW w:w="4620" w:type="dxa"/>
            <w:vAlign w:val="top"/>
            <w:textDirection w:val="lrTb"/>
            <w:noWrap w:val="false"/>
          </w:tcPr>
          <w:p>
            <w:pPr>
              <w:jc w:val="left"/>
              <w:spacing w:line="360" w:lineRule="auto"/>
              <w:widowControl/>
              <w:rPr>
                <w:rFonts w:ascii="宋体" w:hAnsi="宋体"/>
                <w:sz w:val="24"/>
                <w:szCs w:val="20"/>
                <w:highlight w:val="white"/>
              </w:rPr>
            </w:pPr>
            <w:r>
              <w:rPr>
                <w:rFonts w:hint="eastAsia" w:ascii="宋体" w:hAnsi="宋体"/>
                <w:sz w:val="24"/>
                <w:szCs w:val="20"/>
                <w:highlight w:val="white"/>
              </w:rPr>
              <w:t xml:space="preserve">其他需要说明的情况</w:t>
            </w:r>
            <w:r>
              <w:rPr>
                <w:highlight w:val="white"/>
              </w:rPr>
            </w:r>
          </w:p>
        </w:tc>
        <w:tc>
          <w:tcPr>
            <w:gridSpan w:val="3"/>
            <w:tcW w:w="4507" w:type="dxa"/>
            <w:vAlign w:val="top"/>
            <w:textDirection w:val="lrTb"/>
            <w:noWrap w:val="false"/>
          </w:tcPr>
          <w:p>
            <w:pPr>
              <w:ind w:firstLine="480"/>
              <w:jc w:val="left"/>
              <w:spacing w:line="360" w:lineRule="auto"/>
              <w:widowControl/>
              <w:rPr>
                <w:rFonts w:ascii="宋体" w:hAnsi="宋体"/>
                <w:sz w:val="24"/>
                <w:szCs w:val="20"/>
                <w:highlight w:val="white"/>
              </w:rPr>
            </w:pPr>
            <w:r>
              <w:rPr>
                <w:rFonts w:ascii="宋体" w:hAnsi="宋体"/>
                <w:sz w:val="24"/>
                <w:szCs w:val="20"/>
                <w:highlight w:val="white"/>
              </w:rPr>
            </w:r>
            <w:r>
              <w:rPr>
                <w:highlight w:val="white"/>
              </w:rPr>
            </w:r>
          </w:p>
        </w:tc>
      </w:tr>
    </w:tbl>
    <w:p>
      <w:pPr>
        <w:ind w:firstLine="480"/>
        <w:jc w:val="left"/>
        <w:spacing w:line="360" w:lineRule="auto"/>
        <w:widowControl/>
        <w:rPr>
          <w:rFonts w:ascii="宋体" w:hAnsi="宋体"/>
          <w:sz w:val="24"/>
          <w:highlight w:val="white"/>
        </w:rPr>
      </w:pPr>
      <w:r>
        <w:rPr>
          <w:rFonts w:hint="eastAsia" w:ascii="宋体" w:hAnsi="宋体"/>
          <w:sz w:val="24"/>
          <w:szCs w:val="20"/>
          <w:highlight w:val="white"/>
        </w:rPr>
        <w:t xml:space="preserve">注：本表可以扩展。</w:t>
      </w:r>
      <w:r>
        <w:rPr>
          <w:highlight w:val="white"/>
        </w:rPr>
      </w:r>
    </w:p>
    <w:p>
      <w:pPr>
        <w:spacing w:line="360" w:lineRule="auto"/>
        <w:rPr>
          <w:rFonts w:ascii="宋体" w:hAnsi="宋体"/>
          <w:sz w:val="24"/>
          <w:highlight w:val="white"/>
        </w:rPr>
      </w:pPr>
      <w:r>
        <w:rPr>
          <w:rFonts w:hint="eastAsia" w:ascii="宋体" w:hAnsi="宋体"/>
          <w:sz w:val="24"/>
          <w:highlight w:val="white"/>
        </w:rPr>
        <w:t xml:space="preserve">供应商：（单位盖章）</w:t>
      </w:r>
      <w:r>
        <w:rPr>
          <w:highlight w:val="white"/>
        </w:rPr>
      </w:r>
    </w:p>
    <w:p>
      <w:pPr>
        <w:spacing w:line="360" w:lineRule="auto"/>
        <w:rPr>
          <w:rFonts w:ascii="宋体" w:hAnsi="宋体" w:cs="宋体"/>
          <w:b/>
          <w:bCs/>
          <w:sz w:val="30"/>
          <w:szCs w:val="30"/>
          <w:highlight w:val="white"/>
        </w:rPr>
      </w:pPr>
      <w:r>
        <w:rPr>
          <w:rFonts w:hint="eastAsia" w:ascii="宋体" w:hAnsi="宋体"/>
          <w:sz w:val="24"/>
          <w:highlight w:val="white"/>
        </w:rPr>
        <w:t xml:space="preserve">法定代表人或其授权委托人：（签字或盖章）</w:t>
      </w:r>
      <w:r>
        <w:rPr>
          <w:rFonts w:hint="eastAsia" w:ascii="宋体" w:hAnsi="宋体" w:cs="宋体"/>
          <w:b/>
          <w:bCs/>
          <w:sz w:val="30"/>
          <w:szCs w:val="30"/>
          <w:highlight w:val="white"/>
        </w:rPr>
        <w:br w:type="page" w:clear="all"/>
      </w:r>
      <w:r>
        <w:rPr>
          <w:highlight w:val="white"/>
        </w:rPr>
      </w:r>
    </w:p>
    <w:p>
      <w:pPr>
        <w:jc w:val="left"/>
        <w:rPr>
          <w:rFonts w:ascii="宋体" w:hAnsi="宋体" w:cs="宋体"/>
          <w:b/>
          <w:bCs/>
          <w:sz w:val="30"/>
          <w:szCs w:val="30"/>
          <w:highlight w:val="white"/>
        </w:rPr>
        <w:outlineLvl w:val="1"/>
      </w:pPr>
      <w:r>
        <w:rPr>
          <w:rFonts w:hint="eastAsia" w:ascii="宋体" w:hAnsi="宋体" w:cs="宋体"/>
          <w:b/>
          <w:bCs/>
          <w:sz w:val="30"/>
          <w:szCs w:val="30"/>
          <w:highlight w:val="white"/>
        </w:rPr>
        <w:t xml:space="preserve">（九）报价部分格式</w:t>
      </w:r>
      <w:r>
        <w:rPr>
          <w:highlight w:val="white"/>
        </w:rPr>
      </w:r>
    </w:p>
    <w:p>
      <w:pPr>
        <w:rPr>
          <w:rFonts w:hint="eastAsia" w:ascii="宋体" w:hAnsi="宋体"/>
          <w:b/>
          <w:sz w:val="24"/>
          <w:highlight w:val="white"/>
        </w:rPr>
        <w:outlineLvl w:val="1"/>
      </w:pPr>
      <w:r>
        <w:rPr>
          <w:rFonts w:hint="eastAsia" w:ascii="宋体" w:hAnsi="宋体"/>
          <w:b/>
          <w:sz w:val="24"/>
          <w:highlight w:val="white"/>
          <w:lang w:eastAsia="zh-CN"/>
        </w:rPr>
      </w:r>
      <w:r>
        <w:rPr>
          <w:highlight w:val="white"/>
        </w:rPr>
      </w:r>
    </w:p>
    <w:p>
      <w:pPr>
        <w:rPr>
          <w:rFonts w:hint="eastAsia" w:ascii="宋体" w:hAnsi="宋体"/>
          <w:b/>
          <w:sz w:val="24"/>
          <w:highlight w:val="white"/>
        </w:rPr>
        <w:outlineLvl w:val="1"/>
      </w:pPr>
      <w:r>
        <w:rPr>
          <w:rFonts w:hint="eastAsia" w:ascii="宋体" w:hAnsi="宋体"/>
          <w:b/>
          <w:sz w:val="24"/>
          <w:highlight w:val="white"/>
          <w:lang w:val="en-US" w:eastAsia="zh-CN"/>
        </w:rPr>
      </w:r>
      <w:r>
        <w:rPr>
          <w:highlight w:val="white"/>
        </w:rPr>
      </w:r>
    </w:p>
    <w:p>
      <w:pPr>
        <w:ind w:firstLine="482"/>
        <w:rPr>
          <w:rFonts w:ascii="宋体" w:hAnsi="宋体" w:cs="宋体"/>
          <w:b/>
          <w:bCs/>
          <w:sz w:val="24"/>
          <w:highlight w:val="white"/>
        </w:rPr>
        <w:outlineLvl w:val="1"/>
      </w:pPr>
      <w:r>
        <w:rPr>
          <w:rFonts w:hint="eastAsia" w:ascii="宋体" w:hAnsi="宋体"/>
          <w:b/>
          <w:sz w:val="24"/>
          <w:highlight w:val="white"/>
          <w:lang w:val="en-US" w:eastAsia="zh-CN"/>
        </w:rPr>
        <w:t xml:space="preserve">以附件工程量清单格式为准</w:t>
      </w:r>
      <w:r>
        <w:rPr>
          <w:rFonts w:ascii="宋体" w:hAnsi="宋体"/>
          <w:b/>
          <w:sz w:val="24"/>
          <w:highlight w:val="white"/>
        </w:rPr>
        <w:br w:type="page" w:clear="all"/>
      </w:r>
      <w:r>
        <w:rPr>
          <w:rFonts w:hint="eastAsia" w:ascii="宋体" w:hAnsi="宋体" w:cs="宋体"/>
          <w:b/>
          <w:bCs/>
          <w:sz w:val="30"/>
          <w:szCs w:val="30"/>
          <w:highlight w:val="white"/>
        </w:rPr>
        <w:t xml:space="preserve">（十）技术文件格式：</w:t>
      </w:r>
      <w:r>
        <w:rPr>
          <w:highlight w:val="white"/>
        </w:rPr>
      </w:r>
    </w:p>
    <w:p>
      <w:pPr>
        <w:ind w:firstLine="480"/>
        <w:spacing w:line="520" w:lineRule="exact"/>
        <w:rPr>
          <w:rFonts w:hint="default" w:ascii="宋体" w:hAnsi="宋体" w:eastAsia="宋体" w:cs="宋体"/>
          <w:sz w:val="24"/>
          <w:highlight w:val="white"/>
        </w:rPr>
      </w:pPr>
      <w:r>
        <w:rPr>
          <w:rFonts w:hint="eastAsia" w:ascii="宋体" w:hAnsi="宋体" w:cs="宋体"/>
          <w:sz w:val="24"/>
          <w:highlight w:val="white"/>
          <w:lang w:val="en-US" w:eastAsia="zh-CN"/>
        </w:rPr>
        <w:t xml:space="preserve">按评分要求编制，格式自拟。</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r>
      <w:r>
        <w:rPr>
          <w:highlight w:val="white"/>
        </w:rPr>
      </w:r>
    </w:p>
    <w:p>
      <w:pPr>
        <w:ind w:firstLine="480"/>
        <w:spacing w:line="520" w:lineRule="exact"/>
        <w:rPr>
          <w:rFonts w:ascii="宋体" w:hAnsi="宋体" w:cs="宋体"/>
          <w:highlight w:val="white"/>
        </w:rPr>
      </w:pPr>
      <w:r>
        <w:rPr>
          <w:rFonts w:hint="eastAsia" w:ascii="宋体" w:hAnsi="宋体" w:cs="宋体"/>
          <w:sz w:val="24"/>
          <w:highlight w:val="white"/>
        </w:rPr>
        <w:t xml:space="preserve">（请按照以上所列顺序编制，有格式的按照提供的格式做，未提供格式的自拟格式）</w:t>
      </w:r>
      <w:r>
        <w:rPr>
          <w:highlight w:val="white"/>
        </w:rPr>
      </w:r>
    </w:p>
    <w:p>
      <w:pPr>
        <w:rPr>
          <w:rFonts w:ascii="黑体" w:hAnsi="宋体" w:eastAsia="黑体"/>
          <w:sz w:val="24"/>
          <w:highlight w:val="white"/>
        </w:rPr>
      </w:pPr>
      <w:r>
        <w:rPr>
          <w:rFonts w:ascii="黑体" w:hAnsi="宋体" w:eastAsia="黑体"/>
          <w:sz w:val="24"/>
          <w:highlight w:val="white"/>
        </w:rPr>
      </w:r>
      <w:r>
        <w:rPr>
          <w:highlight w:val="white"/>
        </w:rPr>
      </w:r>
    </w:p>
    <w:p>
      <w:pPr>
        <w:rPr>
          <w:rFonts w:ascii="黑体" w:hAnsi="宋体" w:eastAsia="黑体"/>
          <w:sz w:val="24"/>
          <w:highlight w:val="white"/>
        </w:rPr>
      </w:pPr>
      <w:r>
        <w:rPr>
          <w:rFonts w:ascii="黑体" w:hAnsi="宋体" w:eastAsia="黑体"/>
          <w:sz w:val="24"/>
          <w:highlight w:val="white"/>
        </w:rPr>
      </w:r>
      <w:r>
        <w:rPr>
          <w:highlight w:val="white"/>
        </w:rPr>
      </w:r>
    </w:p>
    <w:p>
      <w:pPr>
        <w:rPr>
          <w:rFonts w:ascii="黑体" w:hAnsi="宋体" w:eastAsia="黑体"/>
          <w:sz w:val="24"/>
          <w:highlight w:val="white"/>
        </w:rPr>
      </w:pPr>
      <w:r>
        <w:rPr>
          <w:rFonts w:ascii="黑体" w:hAnsi="宋体" w:eastAsia="黑体"/>
          <w:sz w:val="24"/>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pStyle w:val="754"/>
        <w:rPr>
          <w:highlight w:val="white"/>
        </w:rPr>
      </w:pPr>
      <w:r>
        <w:rPr>
          <w:highlight w:val="white"/>
        </w:rPr>
      </w:r>
      <w:r>
        <w:rPr>
          <w:highlight w:val="white"/>
        </w:rPr>
      </w:r>
    </w:p>
    <w:p>
      <w:pPr>
        <w:rPr>
          <w:rFonts w:ascii="宋体" w:hAnsi="宋体"/>
          <w:sz w:val="28"/>
          <w:szCs w:val="28"/>
          <w:highlight w:val="white"/>
        </w:rPr>
      </w:pPr>
      <w:r>
        <w:rPr>
          <w:rFonts w:hint="eastAsia" w:ascii="宋体" w:hAnsi="宋体"/>
          <w:sz w:val="28"/>
          <w:szCs w:val="28"/>
          <w:highlight w:val="white"/>
        </w:rPr>
        <w:br w:type="page" w:clear="all"/>
      </w:r>
      <w:r>
        <w:rPr>
          <w:highlight w:val="white"/>
        </w:rPr>
      </w:r>
    </w:p>
    <w:p>
      <w:pPr>
        <w:jc w:val="center"/>
        <w:rPr>
          <w:rFonts w:ascii="宋体" w:hAnsi="宋体"/>
          <w:sz w:val="28"/>
          <w:szCs w:val="28"/>
          <w:highlight w:val="white"/>
        </w:rPr>
      </w:pPr>
      <w:r>
        <w:rPr>
          <w:rFonts w:hint="eastAsia" w:ascii="宋体" w:hAnsi="宋体"/>
          <w:sz w:val="28"/>
          <w:szCs w:val="28"/>
          <w:highlight w:val="white"/>
        </w:rPr>
        <w:t xml:space="preserve">（1）劳动力计划表</w:t>
      </w:r>
      <w:r>
        <w:rPr>
          <w:highlight w:val="white"/>
        </w:rPr>
      </w:r>
    </w:p>
    <w:p>
      <w:pPr>
        <w:jc w:val="center"/>
        <w:rPr>
          <w:rFonts w:ascii="宋体" w:hAnsi="宋体"/>
          <w:sz w:val="28"/>
          <w:szCs w:val="28"/>
          <w:highlight w:val="white"/>
        </w:rPr>
      </w:pPr>
      <w:r>
        <w:rPr>
          <w:rFonts w:ascii="宋体" w:hAnsi="宋体"/>
          <w:sz w:val="28"/>
          <w:szCs w:val="28"/>
          <w:highlight w:val="white"/>
        </w:rPr>
      </w:r>
      <w:r>
        <w:rPr>
          <w:highlight w:val="white"/>
        </w:rPr>
      </w:r>
    </w:p>
    <w:p>
      <w:pPr>
        <w:spacing w:line="360" w:lineRule="auto"/>
        <w:rPr>
          <w:highlight w:val="white"/>
        </w:rPr>
      </w:pPr>
      <w:r>
        <w:rPr>
          <w:rFonts w:hint="eastAsia" w:ascii="宋体" w:hAnsi="宋体"/>
          <w:sz w:val="24"/>
          <w:highlight w:val="white"/>
        </w:rPr>
        <w:t xml:space="preserve">工程                                </w:t>
      </w:r>
      <w:r>
        <w:rPr>
          <w:rFonts w:hint="eastAsia"/>
          <w:sz w:val="24"/>
          <w:highlight w:val="white"/>
        </w:rPr>
        <w:t xml:space="preserve">  单位： 人</w:t>
      </w:r>
      <w:r>
        <w:rPr>
          <w:highlight w:val="white"/>
        </w:rPr>
      </w:r>
    </w:p>
    <w:tbl>
      <w:tblPr>
        <w:tblStyle w:val="681"/>
        <w:tblW w:w="92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080"/>
        <w:gridCol w:w="1080"/>
        <w:gridCol w:w="1080"/>
        <w:gridCol w:w="1080"/>
        <w:gridCol w:w="1260"/>
        <w:gridCol w:w="1260"/>
        <w:gridCol w:w="1360"/>
      </w:tblGrid>
      <w:tr>
        <w:trPr>
          <w:cantSplit/>
          <w:trHeight w:val="400"/>
        </w:trPr>
        <w:tc>
          <w:tcPr>
            <w:tcW w:w="1008" w:type="dxa"/>
            <w:vAlign w:val="center"/>
            <w:vMerge w:val="restart"/>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工种</w:t>
            </w:r>
            <w:r>
              <w:rPr>
                <w:highlight w:val="white"/>
              </w:rPr>
            </w:r>
          </w:p>
        </w:tc>
        <w:tc>
          <w:tcPr>
            <w:gridSpan w:val="7"/>
            <w:tcW w:w="820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按工程施工阶段投入劳动力情况</w:t>
            </w:r>
            <w:r>
              <w:rPr>
                <w:highlight w:val="white"/>
              </w:rPr>
            </w:r>
          </w:p>
        </w:tc>
      </w:tr>
      <w:tr>
        <w:trPr>
          <w:cantSplit/>
          <w:trHeight w:val="320"/>
        </w:trPr>
        <w:tc>
          <w:tcPr>
            <w:tcW w:w="1008" w:type="dxa"/>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0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136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776"/>
        </w:trPr>
        <w:tc>
          <w:tcPr>
            <w:tcW w:w="1008"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3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r>
      <w:tr>
        <w:trPr>
          <w:trHeight w:val="776"/>
        </w:trPr>
        <w:tc>
          <w:tcPr>
            <w:tcW w:w="1008"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3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r>
      <w:tr>
        <w:trPr>
          <w:trHeight w:val="776"/>
        </w:trPr>
        <w:tc>
          <w:tcPr>
            <w:tcW w:w="1008"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08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2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c>
          <w:tcPr>
            <w:tcW w:w="1360" w:type="dxa"/>
            <w:vAlign w:val="top"/>
            <w:textDirection w:val="lrTb"/>
            <w:noWrap w:val="false"/>
          </w:tcPr>
          <w:p>
            <w:pPr>
              <w:spacing w:line="360" w:lineRule="auto"/>
              <w:rPr>
                <w:rFonts w:ascii="宋体" w:hAnsi="宋体"/>
                <w:sz w:val="24"/>
                <w:highlight w:val="white"/>
              </w:rPr>
            </w:pPr>
            <w:r>
              <w:rPr>
                <w:rFonts w:ascii="宋体" w:hAnsi="宋体"/>
                <w:sz w:val="24"/>
                <w:highlight w:val="white"/>
              </w:rPr>
            </w:r>
            <w:r>
              <w:rPr>
                <w:highlight w:val="white"/>
              </w:rPr>
            </w:r>
          </w:p>
        </w:tc>
      </w:tr>
      <w:tr>
        <w:trPr>
          <w:trHeight w:val="776"/>
        </w:trPr>
        <w:tc>
          <w:tcPr>
            <w:tcW w:w="10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8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8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8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8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26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26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36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r>
    </w:tbl>
    <w:p>
      <w:pPr>
        <w:spacing w:before="120" w:line="360" w:lineRule="auto"/>
        <w:rPr>
          <w:rFonts w:ascii="宋体" w:hAnsi="宋体"/>
          <w:highlight w:val="white"/>
        </w:rPr>
      </w:pPr>
      <w:r>
        <w:rPr>
          <w:rFonts w:hint="eastAsia" w:ascii="宋体" w:hAnsi="宋体"/>
          <w:highlight w:val="white"/>
        </w:rPr>
        <w:t xml:space="preserve">注：1.供应商应按所列格式提交包括分包人在内的估计劳动力计划表。</w:t>
      </w:r>
      <w:r>
        <w:rPr>
          <w:highlight w:val="white"/>
        </w:rPr>
      </w:r>
    </w:p>
    <w:p>
      <w:pPr>
        <w:ind w:right="-212" w:firstLine="400"/>
        <w:spacing w:line="360" w:lineRule="auto"/>
        <w:tabs>
          <w:tab w:val="left" w:pos="0" w:leader="none"/>
        </w:tabs>
        <w:rPr>
          <w:rFonts w:ascii="宋体" w:hAnsi="宋体"/>
          <w:highlight w:val="white"/>
        </w:rPr>
      </w:pPr>
      <w:r>
        <w:rPr>
          <w:rFonts w:hint="eastAsia" w:ascii="宋体" w:hAnsi="宋体"/>
          <w:spacing w:val="1"/>
          <w:highlight w:val="white"/>
        </w:rPr>
        <w:t xml:space="preserve">2.本计划表是以每班八小时工作制为基础编制</w:t>
      </w:r>
      <w:r>
        <w:rPr>
          <w:rFonts w:hint="eastAsia" w:ascii="宋体" w:hAnsi="宋体"/>
          <w:spacing w:val="-7"/>
          <w:highlight w:val="white"/>
        </w:rPr>
        <w:t xml:space="preserve">的</w:t>
      </w:r>
      <w:r>
        <w:rPr>
          <w:rFonts w:hint="eastAsia" w:ascii="宋体" w:hAnsi="宋体"/>
          <w:highlight w:val="white"/>
        </w:rPr>
        <w:t xml:space="preserve">。</w:t>
      </w:r>
      <w:r>
        <w:rPr>
          <w:highlight w:val="white"/>
        </w:rPr>
      </w:r>
    </w:p>
    <w:p>
      <w:pPr>
        <w:spacing w:line="360" w:lineRule="auto"/>
        <w:rPr>
          <w:highlight w:val="white"/>
        </w:rPr>
      </w:pPr>
      <w:r>
        <w:rPr>
          <w:highlight w:val="white"/>
        </w:rPr>
      </w:r>
      <w:r>
        <w:rPr>
          <w:highlight w:val="white"/>
        </w:rPr>
      </w:r>
    </w:p>
    <w:p>
      <w:pPr>
        <w:spacing w:line="360" w:lineRule="auto"/>
        <w:rPr>
          <w:highlight w:val="white"/>
        </w:rPr>
      </w:pPr>
      <w:r>
        <w:rPr>
          <w:highlight w:val="white"/>
        </w:rPr>
      </w:r>
      <w:r>
        <w:rPr>
          <w:highlight w:val="white"/>
        </w:rPr>
      </w:r>
    </w:p>
    <w:p>
      <w:pPr>
        <w:spacing w:line="360" w:lineRule="auto"/>
        <w:rPr>
          <w:highlight w:val="white"/>
        </w:rPr>
      </w:pPr>
      <w:r>
        <w:rPr>
          <w:highlight w:val="white"/>
        </w:rPr>
      </w:r>
      <w:r>
        <w:rPr>
          <w:highlight w:val="white"/>
        </w:rPr>
      </w:r>
    </w:p>
    <w:p>
      <w:pPr>
        <w:spacing w:line="360" w:lineRule="auto"/>
        <w:rPr>
          <w:highlight w:val="white"/>
        </w:rPr>
      </w:pPr>
      <w:r>
        <w:rPr>
          <w:highlight w:val="white"/>
        </w:rPr>
      </w:r>
      <w:r>
        <w:rPr>
          <w:highlight w:val="white"/>
        </w:rPr>
      </w:r>
    </w:p>
    <w:p>
      <w:pPr>
        <w:spacing w:line="360" w:lineRule="auto"/>
        <w:rPr>
          <w:highlight w:val="white"/>
        </w:rPr>
      </w:pPr>
      <w:r>
        <w:rPr>
          <w:highlight w:val="white"/>
        </w:rPr>
      </w:r>
      <w:r>
        <w:rPr>
          <w:highlight w:val="white"/>
        </w:rPr>
      </w:r>
    </w:p>
    <w:p>
      <w:pPr>
        <w:jc w:val="center"/>
        <w:rPr>
          <w:rFonts w:ascii="宋体" w:hAnsi="宋体"/>
          <w:sz w:val="28"/>
          <w:szCs w:val="28"/>
          <w:highlight w:val="white"/>
        </w:rPr>
      </w:pPr>
      <w:r>
        <w:rPr>
          <w:rFonts w:hint="eastAsia" w:ascii="宋体" w:hAnsi="宋体"/>
          <w:sz w:val="28"/>
          <w:szCs w:val="28"/>
          <w:highlight w:val="white"/>
        </w:rPr>
        <w:t xml:space="preserve">（2）施工总平面图</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供应商应提交一份施工总平面图，绘出现场临时设施布置图表并附文字说明，说明临时设施、加工车间、现场办公、设备及仓储、供电、供水、卫生、生活等设施的情况和布置。</w:t>
      </w:r>
      <w:r>
        <w:rPr>
          <w:highlight w:val="white"/>
        </w:rPr>
      </w:r>
    </w:p>
    <w:p>
      <w:pPr>
        <w:ind w:firstLine="480"/>
        <w:spacing w:line="360" w:lineRule="auto"/>
        <w:rPr>
          <w:rFonts w:ascii="宋体" w:hAnsi="宋体"/>
          <w:sz w:val="24"/>
          <w:highlight w:val="white"/>
        </w:rPr>
      </w:pPr>
      <w:r>
        <w:rPr>
          <w:rFonts w:ascii="宋体" w:hAnsi="宋体"/>
          <w:sz w:val="24"/>
          <w:highlight w:val="white"/>
        </w:rPr>
      </w:r>
      <w:r>
        <w:rPr>
          <w:highlight w:val="white"/>
        </w:rPr>
      </w:r>
    </w:p>
    <w:p>
      <w:pPr>
        <w:ind w:firstLine="480"/>
        <w:spacing w:line="360" w:lineRule="auto"/>
        <w:rPr>
          <w:rFonts w:ascii="宋体" w:hAnsi="宋体"/>
          <w:sz w:val="24"/>
          <w:highlight w:val="white"/>
        </w:rPr>
      </w:pPr>
      <w:r>
        <w:rPr>
          <w:rFonts w:ascii="宋体" w:hAnsi="宋体"/>
          <w:sz w:val="24"/>
          <w:highlight w:val="white"/>
        </w:rPr>
      </w:r>
      <w:r>
        <w:rPr>
          <w:highlight w:val="white"/>
        </w:rPr>
      </w:r>
    </w:p>
    <w:p>
      <w:pPr>
        <w:ind w:firstLine="480"/>
        <w:spacing w:line="360" w:lineRule="auto"/>
        <w:rPr>
          <w:rFonts w:ascii="宋体" w:hAnsi="宋体"/>
          <w:sz w:val="24"/>
          <w:highlight w:val="white"/>
        </w:rPr>
      </w:pPr>
      <w:r>
        <w:rPr>
          <w:rFonts w:ascii="宋体" w:hAnsi="宋体"/>
          <w:sz w:val="24"/>
          <w:highlight w:val="white"/>
        </w:rPr>
      </w:r>
      <w:r>
        <w:rPr>
          <w:highlight w:val="white"/>
        </w:rPr>
      </w:r>
    </w:p>
    <w:p>
      <w:pPr>
        <w:ind w:firstLine="480"/>
        <w:spacing w:line="360" w:lineRule="auto"/>
        <w:rPr>
          <w:rFonts w:ascii="宋体" w:hAnsi="宋体"/>
          <w:sz w:val="24"/>
          <w:highlight w:val="white"/>
        </w:rPr>
      </w:pPr>
      <w:r>
        <w:rPr>
          <w:rFonts w:ascii="宋体" w:hAnsi="宋体"/>
          <w:sz w:val="24"/>
          <w:highlight w:val="white"/>
        </w:rPr>
      </w:r>
      <w:r>
        <w:rPr>
          <w:highlight w:val="white"/>
        </w:rPr>
      </w:r>
    </w:p>
    <w:p>
      <w:pPr>
        <w:jc w:val="center"/>
        <w:rPr>
          <w:rFonts w:ascii="宋体" w:hAnsi="宋体"/>
          <w:sz w:val="28"/>
          <w:szCs w:val="28"/>
          <w:highlight w:val="white"/>
        </w:rPr>
      </w:pPr>
      <w:r>
        <w:rPr>
          <w:rFonts w:ascii="宋体" w:hAnsi="宋体"/>
          <w:sz w:val="28"/>
          <w:szCs w:val="28"/>
          <w:highlight w:val="white"/>
        </w:rPr>
        <w:br w:type="page" w:clear="all"/>
      </w:r>
      <w:r>
        <w:rPr>
          <w:rFonts w:hint="eastAsia" w:ascii="宋体" w:hAnsi="宋体"/>
          <w:sz w:val="28"/>
          <w:szCs w:val="28"/>
          <w:highlight w:val="white"/>
        </w:rPr>
        <w:t xml:space="preserve">（3）临时用地表</w:t>
      </w:r>
      <w:r>
        <w:rPr>
          <w:highlight w:val="white"/>
        </w:rPr>
      </w:r>
    </w:p>
    <w:p>
      <w:pPr>
        <w:ind w:firstLine="240"/>
        <w:spacing w:line="360" w:lineRule="auto"/>
        <w:rPr>
          <w:rFonts w:ascii="宋体" w:hAnsi="宋体"/>
          <w:b/>
          <w:sz w:val="24"/>
          <w:highlight w:val="white"/>
        </w:rPr>
      </w:pPr>
      <w:r>
        <w:rPr>
          <w:rFonts w:hint="eastAsia" w:ascii="宋体" w:hAnsi="宋体"/>
          <w:sz w:val="24"/>
          <w:highlight w:val="white"/>
        </w:rPr>
        <w:t xml:space="preserve">工程                                       </w:t>
      </w:r>
      <w:r>
        <w:rPr>
          <w:highlight w:val="white"/>
        </w:rPr>
      </w:r>
    </w:p>
    <w:tbl>
      <w:tblPr>
        <w:tblStyle w:val="681"/>
        <w:tblW w:w="8836"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2"/>
        <w:gridCol w:w="2230"/>
        <w:gridCol w:w="2202"/>
        <w:gridCol w:w="2202"/>
      </w:tblGrid>
      <w:tr>
        <w:trPr>
          <w:trHeight w:val="687"/>
        </w:trPr>
        <w:tc>
          <w:tcPr>
            <w:tcW w:w="2202"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用 途</w:t>
            </w:r>
            <w:r>
              <w:rPr>
                <w:highlight w:val="white"/>
              </w:rPr>
            </w:r>
          </w:p>
        </w:tc>
        <w:tc>
          <w:tcPr>
            <w:tcW w:w="2230"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面 积（平方米）</w:t>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位 置</w:t>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需用时间</w:t>
            </w:r>
            <w:r>
              <w:rPr>
                <w:highlight w:val="white"/>
              </w:rPr>
            </w:r>
          </w:p>
        </w:tc>
      </w:tr>
      <w:tr>
        <w:trPr>
          <w:trHeight w:val="600"/>
        </w:trPr>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3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00"/>
        </w:trPr>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3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r>
        <w:trPr>
          <w:trHeight w:val="622"/>
        </w:trPr>
        <w:tc>
          <w:tcPr>
            <w:tcW w:w="2202" w:type="dxa"/>
            <w:vAlign w:val="center"/>
            <w:textDirection w:val="lrTb"/>
            <w:noWrap w:val="false"/>
          </w:tcPr>
          <w:p>
            <w:pPr>
              <w:jc w:val="center"/>
              <w:spacing w:line="360" w:lineRule="auto"/>
              <w:rPr>
                <w:rFonts w:ascii="宋体" w:hAnsi="宋体"/>
                <w:sz w:val="24"/>
                <w:highlight w:val="white"/>
              </w:rPr>
            </w:pPr>
            <w:r>
              <w:rPr>
                <w:rFonts w:hint="eastAsia" w:ascii="宋体" w:hAnsi="宋体"/>
                <w:sz w:val="24"/>
                <w:highlight w:val="white"/>
              </w:rPr>
              <w:t xml:space="preserve">合 计</w:t>
            </w:r>
            <w:r>
              <w:rPr>
                <w:highlight w:val="white"/>
              </w:rPr>
            </w:r>
          </w:p>
        </w:tc>
        <w:tc>
          <w:tcPr>
            <w:tcW w:w="2230"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c>
          <w:tcPr>
            <w:tcW w:w="2202" w:type="dxa"/>
            <w:vAlign w:val="center"/>
            <w:textDirection w:val="lrTb"/>
            <w:noWrap w:val="false"/>
          </w:tcPr>
          <w:p>
            <w:pPr>
              <w:jc w:val="center"/>
              <w:spacing w:line="360" w:lineRule="auto"/>
              <w:rPr>
                <w:rFonts w:ascii="宋体" w:hAnsi="宋体"/>
                <w:sz w:val="24"/>
                <w:highlight w:val="white"/>
              </w:rPr>
            </w:pPr>
            <w:r>
              <w:rPr>
                <w:rFonts w:ascii="宋体" w:hAnsi="宋体"/>
                <w:sz w:val="24"/>
                <w:highlight w:val="white"/>
              </w:rPr>
            </w:r>
            <w:r>
              <w:rPr>
                <w:highlight w:val="white"/>
              </w:rPr>
            </w:r>
          </w:p>
        </w:tc>
      </w:tr>
    </w:tbl>
    <w:p>
      <w:pPr>
        <w:ind w:left="-3" w:firstLine="422"/>
        <w:spacing w:line="360" w:lineRule="auto"/>
        <w:rPr>
          <w:rFonts w:ascii="宋体" w:hAnsi="宋体"/>
          <w:highlight w:val="white"/>
        </w:rPr>
      </w:pPr>
      <w:r>
        <w:rPr>
          <w:rFonts w:hint="eastAsia" w:ascii="宋体" w:hAnsi="宋体"/>
          <w:highlight w:val="white"/>
        </w:rPr>
        <w:t xml:space="preserve">注：1.供应商应逐项填写本表，指出全部临时设施用地面积以及详细用途。</w:t>
      </w:r>
      <w:r>
        <w:rPr>
          <w:highlight w:val="white"/>
        </w:rPr>
      </w:r>
    </w:p>
    <w:p>
      <w:pPr>
        <w:ind w:firstLine="868"/>
        <w:spacing w:line="360" w:lineRule="auto"/>
        <w:rPr>
          <w:rFonts w:ascii="宋体" w:hAnsi="宋体"/>
          <w:highlight w:val="white"/>
        </w:rPr>
      </w:pPr>
      <w:r>
        <w:rPr>
          <w:rFonts w:hint="eastAsia" w:ascii="宋体" w:hAnsi="宋体"/>
          <w:highlight w:val="white"/>
        </w:rPr>
        <w:t xml:space="preserve">2.若本表不够，可加附页。</w:t>
      </w:r>
      <w:r>
        <w:rPr>
          <w:highlight w:val="white"/>
        </w:rPr>
      </w:r>
    </w:p>
    <w:p>
      <w:pPr>
        <w:ind w:firstLine="868"/>
        <w:spacing w:line="360" w:lineRule="auto"/>
        <w:rPr>
          <w:rFonts w:ascii="宋体" w:hAnsi="宋体"/>
          <w:highlight w:val="white"/>
        </w:rPr>
      </w:pPr>
      <w:r>
        <w:rPr>
          <w:rFonts w:ascii="宋体" w:hAnsi="宋体"/>
          <w:highlight w:val="white"/>
        </w:rPr>
      </w:r>
      <w:r>
        <w:rPr>
          <w:highlight w:val="white"/>
        </w:rPr>
      </w:r>
    </w:p>
    <w:p>
      <w:pPr>
        <w:jc w:val="center"/>
        <w:rPr>
          <w:rFonts w:ascii="宋体" w:hAnsi="宋体"/>
          <w:sz w:val="28"/>
          <w:szCs w:val="28"/>
          <w:highlight w:val="white"/>
        </w:rPr>
      </w:pPr>
      <w:r>
        <w:rPr>
          <w:rFonts w:hint="eastAsia" w:ascii="宋体" w:hAnsi="宋体"/>
          <w:sz w:val="28"/>
          <w:szCs w:val="28"/>
          <w:highlight w:val="white"/>
        </w:rPr>
        <w:t xml:space="preserve">（4）计划开、竣工日期和施工进度网络图</w:t>
      </w:r>
      <w:r>
        <w:rPr>
          <w:highlight w:val="white"/>
        </w:rPr>
      </w:r>
    </w:p>
    <w:p>
      <w:pPr>
        <w:ind w:left="-6" w:firstLine="420"/>
        <w:spacing w:line="360" w:lineRule="auto"/>
        <w:rPr>
          <w:rFonts w:ascii="宋体" w:hAnsi="宋体"/>
          <w:sz w:val="24"/>
          <w:highlight w:val="white"/>
        </w:rPr>
      </w:pPr>
      <w:r>
        <w:rPr>
          <w:rFonts w:ascii="宋体" w:hAnsi="宋体"/>
          <w:sz w:val="24"/>
          <w:highlight w:val="white"/>
        </w:rPr>
      </w:r>
      <w:r>
        <w:rPr>
          <w:highlight w:val="white"/>
        </w:rPr>
      </w:r>
    </w:p>
    <w:p>
      <w:pPr>
        <w:ind w:left="-6" w:firstLine="480"/>
        <w:spacing w:line="360" w:lineRule="auto"/>
        <w:rPr>
          <w:rFonts w:ascii="宋体" w:hAnsi="宋体"/>
          <w:sz w:val="24"/>
          <w:highlight w:val="white"/>
        </w:rPr>
      </w:pPr>
      <w:r>
        <w:rPr>
          <w:rFonts w:hint="eastAsia" w:ascii="宋体" w:hAnsi="宋体"/>
          <w:sz w:val="24"/>
          <w:highlight w:val="white"/>
        </w:rPr>
        <w:t xml:space="preserve">1.供应商应提交的施工进度网络图或施工进度表，说明按磋商文件要求的工期进行施工的各个关键日期。中标的供应商还应按合同条件有关条款的要求提交详细的施工进度计划。</w:t>
      </w:r>
      <w:r>
        <w:rPr>
          <w:highlight w:val="white"/>
        </w:rPr>
      </w:r>
    </w:p>
    <w:p>
      <w:pPr>
        <w:ind w:left="-6" w:firstLine="480"/>
        <w:spacing w:line="360" w:lineRule="auto"/>
        <w:rPr>
          <w:rFonts w:ascii="宋体" w:hAnsi="宋体"/>
          <w:sz w:val="24"/>
          <w:highlight w:val="white"/>
        </w:rPr>
      </w:pPr>
      <w:r>
        <w:rPr>
          <w:rFonts w:hint="eastAsia" w:ascii="宋体" w:hAnsi="宋体"/>
          <w:sz w:val="24"/>
          <w:highlight w:val="white"/>
        </w:rPr>
        <w:t xml:space="preserve">2.施工进度表可采用网络图（或横道图）表示，说明计划开工日期和各分项工程各阶段的完工日期和分包合同签订的日期。</w:t>
      </w:r>
      <w:r>
        <w:rPr>
          <w:highlight w:val="white"/>
        </w:rPr>
      </w:r>
    </w:p>
    <w:p>
      <w:pPr>
        <w:ind w:firstLine="480"/>
        <w:spacing w:line="360" w:lineRule="auto"/>
        <w:rPr>
          <w:rFonts w:ascii="宋体" w:hAnsi="宋体"/>
          <w:sz w:val="24"/>
          <w:highlight w:val="white"/>
        </w:rPr>
      </w:pPr>
      <w:r>
        <w:rPr>
          <w:rFonts w:hint="eastAsia" w:ascii="宋体" w:hAnsi="宋体"/>
          <w:sz w:val="24"/>
          <w:highlight w:val="white"/>
        </w:rPr>
        <w:t xml:space="preserve">3.施工进度计划应与施工组织设计相适应。</w:t>
      </w:r>
      <w:r>
        <w:rPr>
          <w:highlight w:val="white"/>
        </w:rPr>
      </w:r>
    </w:p>
    <w:p>
      <w:pPr>
        <w:ind w:firstLine="480"/>
        <w:spacing w:line="360" w:lineRule="auto"/>
        <w:rPr>
          <w:rFonts w:ascii="宋体" w:hAnsi="宋体"/>
          <w:sz w:val="24"/>
          <w:highlight w:val="white"/>
        </w:rPr>
      </w:pPr>
      <w:r>
        <w:rPr>
          <w:rFonts w:ascii="宋体" w:hAnsi="宋体"/>
          <w:sz w:val="24"/>
          <w:highlight w:val="white"/>
        </w:rPr>
      </w:r>
      <w:r>
        <w:rPr>
          <w:highlight w:val="white"/>
        </w:rPr>
      </w:r>
    </w:p>
    <w:p>
      <w:pPr>
        <w:jc w:val="center"/>
        <w:spacing w:line="360" w:lineRule="auto"/>
        <w:rPr>
          <w:rFonts w:ascii="宋体" w:hAnsi="宋体"/>
          <w:sz w:val="28"/>
          <w:szCs w:val="28"/>
          <w:highlight w:val="white"/>
        </w:rPr>
      </w:pPr>
      <w:r>
        <w:rPr>
          <w:rFonts w:hint="eastAsia"/>
          <w:sz w:val="28"/>
          <w:szCs w:val="28"/>
          <w:highlight w:val="white"/>
        </w:rPr>
        <w:t xml:space="preserve">（5）拟投入的主要施工机械设备表（格式）</w:t>
      </w:r>
      <w:r>
        <w:rPr>
          <w:highlight w:val="white"/>
        </w:rPr>
      </w:r>
    </w:p>
    <w:p>
      <w:pPr>
        <w:ind w:right="153"/>
        <w:spacing w:after="120" w:line="360" w:lineRule="auto"/>
        <w:tabs>
          <w:tab w:val="left" w:pos="0" w:leader="none"/>
        </w:tabs>
        <w:rPr>
          <w:rFonts w:ascii="宋体" w:hAnsi="宋体"/>
          <w:b/>
          <w:sz w:val="36"/>
          <w:highlight w:val="white"/>
        </w:rPr>
      </w:pPr>
      <w:r>
        <w:rPr>
          <w:rFonts w:hint="eastAsia" w:ascii="宋体" w:hAnsi="宋体"/>
          <w:highlight w:val="white"/>
        </w:rPr>
        <w:t xml:space="preserve">工程</w:t>
      </w:r>
      <w:r>
        <w:rPr>
          <w:rFonts w:hint="eastAsia" w:ascii="宋体" w:hAnsi="宋体"/>
          <w:highlight w:val="white"/>
        </w:rPr>
        <w:tab/>
      </w:r>
      <w:r>
        <w:rPr>
          <w:rFonts w:hint="eastAsia" w:ascii="宋体" w:hAnsi="宋体"/>
          <w:highlight w:val="white"/>
        </w:rPr>
        <w:tab/>
      </w:r>
      <w:r>
        <w:rPr>
          <w:rFonts w:hint="eastAsia" w:ascii="宋体" w:hAnsi="宋体"/>
          <w:highlight w:val="white"/>
        </w:rPr>
        <w:tab/>
      </w:r>
      <w:r>
        <w:rPr>
          <w:rFonts w:hint="eastAsia" w:ascii="宋体" w:hAnsi="宋体"/>
          <w:highlight w:val="white"/>
        </w:rPr>
        <w:tab/>
      </w:r>
      <w:r>
        <w:rPr>
          <w:rFonts w:hint="eastAsia" w:ascii="宋体" w:hAnsi="宋体"/>
          <w:highlight w:val="white"/>
        </w:rPr>
        <w:tab/>
      </w:r>
      <w:r>
        <w:rPr>
          <w:rFonts w:hint="eastAsia" w:ascii="宋体" w:hAnsi="宋体"/>
          <w:highlight w:val="white"/>
        </w:rPr>
        <w:tab/>
      </w:r>
      <w:r>
        <w:rPr>
          <w:rFonts w:hint="eastAsia" w:ascii="宋体" w:hAnsi="宋体"/>
          <w:highlight w:val="white"/>
        </w:rPr>
        <w:t xml:space="preserve">             表5</w:t>
      </w:r>
      <w:r>
        <w:rPr>
          <w:highlight w:val="white"/>
        </w:rPr>
      </w:r>
    </w:p>
    <w:tbl>
      <w:tblPr>
        <w:tblStyle w:val="681"/>
        <w:tblW w:w="9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892"/>
        <w:gridCol w:w="1308"/>
        <w:gridCol w:w="800"/>
        <w:gridCol w:w="1000"/>
        <w:gridCol w:w="852"/>
      </w:tblGrid>
      <w:tr>
        <w:trPr>
          <w:jc w:val="center"/>
        </w:trPr>
        <w:tc>
          <w:tcPr>
            <w:tcW w:w="508"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序号</w:t>
            </w:r>
            <w:r>
              <w:rPr>
                <w:highlight w:val="white"/>
              </w:rPr>
            </w:r>
          </w:p>
        </w:tc>
        <w:tc>
          <w:tcPr>
            <w:tcW w:w="1500"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机械或</w:t>
            </w:r>
            <w:r>
              <w:rPr>
                <w:highlight w:val="white"/>
              </w:rPr>
            </w:r>
          </w:p>
          <w:p>
            <w:pPr>
              <w:jc w:val="center"/>
              <w:spacing w:line="360" w:lineRule="auto"/>
              <w:rPr>
                <w:rFonts w:ascii="宋体" w:hAnsi="宋体"/>
                <w:highlight w:val="white"/>
              </w:rPr>
            </w:pPr>
            <w:r>
              <w:rPr>
                <w:rFonts w:hint="eastAsia" w:ascii="宋体" w:hAnsi="宋体"/>
                <w:highlight w:val="white"/>
              </w:rPr>
              <w:t xml:space="preserve">设备名称</w:t>
            </w:r>
            <w:r>
              <w:rPr>
                <w:highlight w:val="white"/>
              </w:rPr>
            </w:r>
          </w:p>
        </w:tc>
        <w:tc>
          <w:tcPr>
            <w:tcW w:w="979"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型号</w:t>
            </w:r>
            <w:r>
              <w:rPr>
                <w:highlight w:val="white"/>
              </w:rPr>
            </w:r>
          </w:p>
          <w:p>
            <w:pPr>
              <w:jc w:val="center"/>
              <w:spacing w:line="360" w:lineRule="auto"/>
              <w:rPr>
                <w:rFonts w:ascii="宋体" w:hAnsi="宋体"/>
                <w:highlight w:val="white"/>
              </w:rPr>
            </w:pPr>
            <w:r>
              <w:rPr>
                <w:rFonts w:hint="eastAsia" w:ascii="宋体" w:hAnsi="宋体"/>
                <w:highlight w:val="white"/>
              </w:rPr>
              <w:t xml:space="preserve">规格</w:t>
            </w:r>
            <w:r>
              <w:rPr>
                <w:highlight w:val="white"/>
              </w:rPr>
            </w:r>
          </w:p>
        </w:tc>
        <w:tc>
          <w:tcPr>
            <w:tcW w:w="720"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数量</w:t>
            </w:r>
            <w:r>
              <w:rPr>
                <w:highlight w:val="white"/>
              </w:rPr>
            </w:r>
          </w:p>
        </w:tc>
        <w:tc>
          <w:tcPr>
            <w:tcW w:w="801"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国别产地</w:t>
            </w:r>
            <w:r>
              <w:rPr>
                <w:highlight w:val="white"/>
              </w:rPr>
            </w:r>
          </w:p>
        </w:tc>
        <w:tc>
          <w:tcPr>
            <w:tcW w:w="892"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制造年份</w:t>
            </w:r>
            <w:r>
              <w:rPr>
                <w:highlight w:val="white"/>
              </w:rPr>
            </w:r>
          </w:p>
        </w:tc>
        <w:tc>
          <w:tcPr>
            <w:tcW w:w="1308"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额定功率（</w:t>
            </w:r>
            <w:r>
              <w:rPr>
                <w:rFonts w:hint="eastAsia" w:ascii="宋体" w:hAnsi="宋体"/>
                <w:highlight w:val="white"/>
                <w:lang w:eastAsia="zh-CN"/>
              </w:rPr>
              <w:t xml:space="preserve">kW</w:t>
            </w:r>
            <w:r>
              <w:rPr>
                <w:rFonts w:hint="eastAsia" w:ascii="宋体" w:hAnsi="宋体"/>
                <w:highlight w:val="white"/>
              </w:rPr>
              <w:t xml:space="preserve">）</w:t>
            </w:r>
            <w:r>
              <w:rPr>
                <w:highlight w:val="white"/>
              </w:rPr>
            </w:r>
          </w:p>
        </w:tc>
        <w:tc>
          <w:tcPr>
            <w:tcW w:w="800"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生产能力</w:t>
            </w:r>
            <w:r>
              <w:rPr>
                <w:highlight w:val="white"/>
              </w:rPr>
            </w:r>
          </w:p>
        </w:tc>
        <w:tc>
          <w:tcPr>
            <w:tcW w:w="1000" w:type="dxa"/>
            <w:vAlign w:val="center"/>
            <w:textDirection w:val="lrTb"/>
            <w:noWrap w:val="false"/>
          </w:tcPr>
          <w:p>
            <w:pPr>
              <w:jc w:val="center"/>
              <w:spacing w:line="360" w:lineRule="auto"/>
              <w:rPr>
                <w:rFonts w:ascii="宋体" w:hAnsi="宋体"/>
                <w:highlight w:val="white"/>
              </w:rPr>
            </w:pPr>
            <w:r>
              <w:rPr>
                <w:rFonts w:hint="eastAsia" w:ascii="宋体" w:hAnsi="宋体"/>
                <w:highlight w:val="white"/>
              </w:rPr>
              <w:t xml:space="preserve">用于施工部位</w:t>
            </w:r>
            <w:r>
              <w:rPr>
                <w:highlight w:val="white"/>
              </w:rPr>
            </w:r>
          </w:p>
        </w:tc>
        <w:tc>
          <w:tcPr>
            <w:tcW w:w="852" w:type="dxa"/>
            <w:vAlign w:val="center"/>
            <w:textDirection w:val="lrTb"/>
            <w:noWrap w:val="false"/>
          </w:tcPr>
          <w:p>
            <w:pPr>
              <w:ind w:right="-107"/>
              <w:jc w:val="center"/>
              <w:spacing w:line="360" w:lineRule="auto"/>
              <w:rPr>
                <w:rFonts w:ascii="宋体" w:hAnsi="宋体"/>
                <w:highlight w:val="white"/>
              </w:rPr>
            </w:pPr>
            <w:r>
              <w:rPr>
                <w:rFonts w:hint="eastAsia" w:ascii="宋体" w:hAnsi="宋体"/>
                <w:highlight w:val="white"/>
              </w:rPr>
              <w:t xml:space="preserve">备注</w:t>
            </w:r>
            <w:r>
              <w:rPr>
                <w:highlight w:val="white"/>
              </w:rPr>
            </w:r>
          </w:p>
        </w:tc>
      </w:tr>
      <w:tr>
        <w:trPr>
          <w:jc w:val="center"/>
          <w:trHeight w:val="740"/>
        </w:trPr>
        <w:tc>
          <w:tcPr>
            <w:tcW w:w="5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5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979"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72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01"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92"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3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52"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r>
      <w:tr>
        <w:trPr>
          <w:jc w:val="center"/>
          <w:trHeight w:val="740"/>
        </w:trPr>
        <w:tc>
          <w:tcPr>
            <w:tcW w:w="5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5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979"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72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01"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92"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3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52"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r>
      <w:tr>
        <w:trPr>
          <w:jc w:val="center"/>
          <w:trHeight w:val="740"/>
        </w:trPr>
        <w:tc>
          <w:tcPr>
            <w:tcW w:w="5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5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979"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72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01"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92"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308"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1000"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c>
          <w:tcPr>
            <w:tcW w:w="852" w:type="dxa"/>
            <w:vAlign w:val="top"/>
            <w:textDirection w:val="lrTb"/>
            <w:noWrap w:val="false"/>
          </w:tcPr>
          <w:p>
            <w:pPr>
              <w:spacing w:line="360" w:lineRule="auto"/>
              <w:rPr>
                <w:rFonts w:ascii="宋体" w:hAnsi="宋体"/>
                <w:highlight w:val="white"/>
              </w:rPr>
            </w:pPr>
            <w:r>
              <w:rPr>
                <w:rFonts w:ascii="宋体" w:hAnsi="宋体"/>
                <w:highlight w:val="white"/>
              </w:rPr>
            </w:r>
            <w:r>
              <w:rPr>
                <w:highlight w:val="white"/>
              </w:rPr>
            </w:r>
          </w:p>
        </w:tc>
      </w:tr>
    </w:tbl>
    <w:p>
      <w:pPr>
        <w:rPr>
          <w:highlight w:val="white"/>
        </w:rPr>
      </w:pPr>
      <w:r>
        <w:rPr>
          <w:highlight w:val="white"/>
        </w:rPr>
      </w:r>
      <w:r>
        <w:rPr>
          <w:highlight w:val="white"/>
        </w:rPr>
      </w:r>
    </w:p>
    <w:p>
      <w:pPr>
        <w:jc w:val="left"/>
        <w:rPr>
          <w:highlight w:val="white"/>
        </w:rPr>
      </w:pPr>
      <w:r>
        <w:rPr>
          <w:highlight w:val="white"/>
        </w:rPr>
      </w:r>
      <w:r>
        <w:rPr>
          <w:highlight w:val="white"/>
        </w:rPr>
      </w:r>
    </w:p>
    <w:p>
      <w:pPr>
        <w:jc w:val="left"/>
        <w:spacing w:line="440" w:lineRule="exact"/>
        <w:widowControl/>
        <w:tabs>
          <w:tab w:val="left" w:pos="360" w:leader="none"/>
          <w:tab w:val="left" w:pos="960" w:leader="none"/>
        </w:tabs>
        <w:rPr>
          <w:rFonts w:ascii="宋体" w:hAnsi="宋体"/>
          <w:sz w:val="24"/>
          <w:highlight w:val="white"/>
        </w:rPr>
      </w:pPr>
      <w:r>
        <w:rPr>
          <w:rFonts w:ascii="宋体" w:hAnsi="宋体"/>
          <w:sz w:val="24"/>
          <w:highlight w:val="white"/>
        </w:rPr>
      </w:r>
      <w:r>
        <w:rPr>
          <w:highlight w:val="white"/>
        </w:rPr>
      </w:r>
    </w:p>
    <w:p>
      <w:pPr>
        <w:jc w:val="left"/>
        <w:spacing w:line="440" w:lineRule="exact"/>
        <w:widowControl/>
        <w:tabs>
          <w:tab w:val="left" w:pos="360" w:leader="none"/>
          <w:tab w:val="left" w:pos="960" w:leader="none"/>
        </w:tabs>
        <w:rPr>
          <w:rFonts w:ascii="宋体" w:hAnsi="宋体"/>
          <w:sz w:val="24"/>
          <w:highlight w:val="white"/>
        </w:rPr>
      </w:pPr>
      <w:r>
        <w:rPr>
          <w:rFonts w:ascii="宋体" w:hAnsi="宋体"/>
          <w:sz w:val="24"/>
          <w:highlight w:val="white"/>
        </w:rPr>
        <w:br w:type="page" w:clear="all"/>
      </w:r>
      <w:r>
        <w:rPr>
          <w:rFonts w:hint="eastAsia" w:ascii="宋体" w:hAnsi="宋体"/>
          <w:b/>
          <w:sz w:val="24"/>
          <w:highlight w:val="white"/>
        </w:rPr>
        <w:t xml:space="preserve">附件一</w:t>
      </w:r>
      <w:r>
        <w:rPr>
          <w:rFonts w:hint="eastAsia" w:ascii="宋体" w:hAnsi="宋体"/>
          <w:sz w:val="24"/>
          <w:highlight w:val="white"/>
        </w:rPr>
        <w:t xml:space="preserve">：</w:t>
      </w:r>
      <w:r>
        <w:rPr>
          <w:highlight w:val="white"/>
        </w:rPr>
      </w:r>
    </w:p>
    <w:p>
      <w:pPr>
        <w:jc w:val="center"/>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政府采购履约担保函（项目用）</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编号：</w:t>
      </w:r>
      <w:r>
        <w:rPr>
          <w:highlight w:val="white"/>
        </w:rPr>
      </w:r>
    </w:p>
    <w:p>
      <w:pPr>
        <w:jc w:val="left"/>
        <w:spacing w:line="440" w:lineRule="exact"/>
        <w:widowControl/>
        <w:tabs>
          <w:tab w:val="left" w:pos="360" w:leader="none"/>
          <w:tab w:val="left" w:pos="960" w:leader="none"/>
        </w:tabs>
        <w:rPr>
          <w:rFonts w:ascii="宋体" w:hAnsi="宋体"/>
          <w:sz w:val="24"/>
          <w:highlight w:val="white"/>
          <w:u w:val="single"/>
        </w:rPr>
      </w:pPr>
      <w:r>
        <w:rPr>
          <w:rFonts w:ascii="宋体" w:hAnsi="宋体"/>
          <w:sz w:val="24"/>
          <w:highlight w:val="white"/>
          <w:u w:val="single"/>
        </w:rPr>
      </w:r>
      <w:r>
        <w:rPr>
          <w:highlight w:val="white"/>
        </w:rPr>
      </w:r>
    </w:p>
    <w:p>
      <w:pPr>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（采购人）： </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鉴于你方与（以下简称供应商）于年月日</w:t>
      </w:r>
      <w:r>
        <w:rPr>
          <w:rFonts w:hint="eastAsia" w:ascii="宋体" w:hAnsi="宋体"/>
          <w:sz w:val="24"/>
          <w:highlight w:val="white"/>
          <w:lang w:eastAsia="zh-CN"/>
        </w:rPr>
        <w:t xml:space="preserve">签订</w:t>
      </w:r>
      <w:r>
        <w:rPr>
          <w:rFonts w:hint="eastAsia" w:ascii="宋体" w:hAnsi="宋体"/>
          <w:sz w:val="24"/>
          <w:highlight w:val="white"/>
        </w:rPr>
        <w:t xml:space="preserve">编号为 的《政府采购合同》（以下简称主合同），且依据该合同的约定，供应商应在年月日前向你方交纳履约保证金，且可以履约担保函的形式交纳履约保证金。应供应商的申请，我方以保证的方式向你方提供如下履约保证金担保：</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一、保证责任的情形及保证金额</w:t>
      </w:r>
      <w:r>
        <w:rPr>
          <w:highlight w:val="white"/>
        </w:rPr>
      </w:r>
    </w:p>
    <w:p>
      <w:pPr>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（一）在供应商出现下列情形之一时，我方承担保证责任：</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将中标项目转让给他人，或者在投标文件中未说明，且未经采购招标</w:t>
      </w:r>
      <w:r>
        <w:rPr>
          <w:rFonts w:hint="eastAsia" w:ascii="宋体" w:hAnsi="宋体"/>
          <w:sz w:val="24"/>
          <w:highlight w:val="white"/>
          <w:lang w:eastAsia="zh-CN"/>
        </w:rPr>
        <w:t xml:space="preserve">机构</w:t>
      </w:r>
      <w:r>
        <w:rPr>
          <w:rFonts w:hint="eastAsia" w:ascii="宋体" w:hAnsi="宋体"/>
          <w:sz w:val="24"/>
          <w:highlight w:val="white"/>
        </w:rPr>
        <w:t xml:space="preserve">同意，将中标项目分包给他人的；</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主合同约定的应当缴纳履约保证金的情形</w:t>
      </w:r>
      <w:r>
        <w:rPr>
          <w:rFonts w:hint="eastAsia" w:ascii="宋体" w:hAnsi="宋体"/>
          <w:sz w:val="24"/>
          <w:highlight w:val="white"/>
          <w:lang w:eastAsia="zh-CN"/>
        </w:rPr>
        <w:t xml:space="preserve">：</w:t>
      </w:r>
      <w:r>
        <w:rPr>
          <w:rFonts w:hint="eastAsia" w:ascii="宋体" w:hAnsi="宋体"/>
          <w:sz w:val="24"/>
          <w:highlight w:val="white"/>
        </w:rPr>
        <w:t xml:space="preserve"> </w:t>
      </w:r>
      <w:r>
        <w:rPr>
          <w:highlight w:val="white"/>
        </w:rPr>
      </w:r>
    </w:p>
    <w:p>
      <w:pPr>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（1）未按主合同约定的质量、数量和期限供应货物/提供服务/完成工程的；</w:t>
      </w:r>
      <w:r>
        <w:rPr>
          <w:highlight w:val="white"/>
        </w:rPr>
      </w:r>
    </w:p>
    <w:p>
      <w:pPr>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2</w:t>
      </w:r>
      <w:r>
        <w:rPr>
          <w:rFonts w:hint="eastAsia" w:ascii="宋体" w:hAnsi="宋体"/>
          <w:sz w:val="24"/>
          <w:highlight w:val="white"/>
          <w:lang w:eastAsia="zh-CN"/>
        </w:rPr>
        <w:t xml:space="preserve">）</w:t>
      </w:r>
      <w:r>
        <w:rPr>
          <w:rFonts w:hint="eastAsia" w:ascii="宋体" w:hAnsi="宋体"/>
          <w:sz w:val="24"/>
          <w:highlight w:val="white"/>
        </w:rPr>
        <w:t xml:space="preserve">。</w:t>
      </w:r>
      <w:r>
        <w:rPr>
          <w:highlight w:val="white"/>
        </w:rPr>
      </w:r>
    </w:p>
    <w:p>
      <w:pPr>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（二）我方的保证范围是主合同约定的合同价款总额的%数额为         元（大写），币种为。（即主合同履约保证金金额）</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二、保证的方式及保证期间</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我方保证的方式为：连带责任保证。</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我方保证的期间为：自本合同生效之日起至供应商按照主合同约定的供货/完工期限届满后日内。</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如果供应商未按主合同约定向贵方供应货物/提供服务/完成工程的，由我方在保证金额内向你方支付上述款项。</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三、承担保证责任的程序</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你方要求我方承担保证责任的，应在本保函保证期间内向我方发出书面索赔通知。索赔通知应写明要求索赔的金额，支付款项应到达的账号。并附有证明供应商违约事实的证明材料。</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 我方收到你方的书面索赔通知及相应证明材料，在工作日内进行核定后按照本保函的承诺承担保证责任。</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四、保证责任的终止</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sz w:val="24"/>
          <w:highlight w:val="white"/>
          <w:lang w:eastAsia="zh-CN"/>
        </w:rPr>
        <w:t xml:space="preserve">格之</w:t>
      </w:r>
      <w:r>
        <w:rPr>
          <w:rFonts w:hint="eastAsia" w:ascii="宋体" w:hAnsi="宋体"/>
          <w:sz w:val="24"/>
          <w:highlight w:val="white"/>
        </w:rPr>
        <w:t xml:space="preserve">日起，我方保证责任自动终止。</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我方按照本保函向你方履行了保证责任后，自我方向你方支付款项（支付款项从我方账户划出）之日起，保证责任即终止。</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3.</w:t>
      </w:r>
      <w:r>
        <w:rPr>
          <w:rFonts w:hint="eastAsia" w:ascii="宋体" w:hAnsi="宋体"/>
          <w:sz w:val="24"/>
          <w:highlight w:val="white"/>
        </w:rPr>
        <w:t xml:space="preserve">按照法律法规的规定或出现应终止我方保证责任的</w:t>
      </w:r>
      <w:r>
        <w:rPr>
          <w:rFonts w:hint="eastAsia" w:ascii="宋体" w:hAnsi="宋体"/>
          <w:sz w:val="24"/>
          <w:highlight w:val="white"/>
          <w:lang w:eastAsia="zh-CN"/>
        </w:rPr>
        <w:t xml:space="preserve">其他情形的</w:t>
      </w:r>
      <w:r>
        <w:rPr>
          <w:rFonts w:hint="eastAsia" w:ascii="宋体" w:hAnsi="宋体"/>
          <w:sz w:val="24"/>
          <w:highlight w:val="white"/>
        </w:rPr>
        <w:t xml:space="preserve">，我方在本保函项下的保证责任亦终止。</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4.</w:t>
      </w:r>
      <w:r>
        <w:rPr>
          <w:rFonts w:hint="eastAsia" w:ascii="宋体" w:hAnsi="宋体"/>
          <w:sz w:val="24"/>
          <w:highlight w:val="white"/>
        </w:rPr>
        <w:t xml:space="preserve">你方与供应商修改主合同，加重我方保证责任的，我方对加重部分不承担保证责任，但该等修改事先经我方书面同意的除外；你方与供应商修改主合</w:t>
      </w:r>
      <w:r>
        <w:rPr>
          <w:rFonts w:hint="eastAsia" w:ascii="宋体" w:hAnsi="宋体"/>
          <w:sz w:val="24"/>
          <w:highlight w:val="white"/>
          <w:lang w:eastAsia="zh-CN"/>
        </w:rPr>
        <w:t xml:space="preserve">同的</w:t>
      </w:r>
      <w:r>
        <w:rPr>
          <w:rFonts w:hint="eastAsia" w:ascii="宋体" w:hAnsi="宋体"/>
          <w:sz w:val="24"/>
          <w:highlight w:val="white"/>
        </w:rPr>
        <w:t xml:space="preserve">履行期限，我方保证期间仍依修改前的履行期限计算，但该等修改事先经我方书面同意的除外。</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五、免责条款</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1.</w:t>
      </w:r>
      <w:r>
        <w:rPr>
          <w:rFonts w:hint="eastAsia" w:ascii="宋体" w:hAnsi="宋体"/>
          <w:sz w:val="24"/>
          <w:highlight w:val="white"/>
        </w:rPr>
        <w:t xml:space="preserve">因你方违反主合同约定致使供应商不能履行义务的，我方不承担保证责任。</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2.</w:t>
      </w:r>
      <w:r>
        <w:rPr>
          <w:rFonts w:hint="eastAsia" w:ascii="宋体" w:hAnsi="宋体"/>
          <w:sz w:val="24"/>
          <w:highlight w:val="white"/>
        </w:rPr>
        <w:t xml:space="preserve">依照法律法规的规定或你方与供应商的另行约定，全部或者部分免除供应商应缴纳的保证金义务的，我方亦免除相应的保证责任。</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lang w:eastAsia="zh-CN"/>
        </w:rPr>
        <w:t xml:space="preserve">3.</w:t>
      </w:r>
      <w:r>
        <w:rPr>
          <w:rFonts w:hint="eastAsia" w:ascii="宋体" w:hAnsi="宋体"/>
          <w:sz w:val="24"/>
          <w:highlight w:val="white"/>
        </w:rPr>
        <w:t xml:space="preserve">因不可抗力造成供应商不能履行供货义务的，我方不承担保证责任。</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六、争议的解决</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因本保函发生的纠纷，由你我双方协商解决，协商不成的，通过诉讼程序解决，诉讼管辖地法院为法院。</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七、保函的生效</w:t>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本保函自我方加盖公章之日起生效。</w:t>
      </w:r>
      <w:r>
        <w:rPr>
          <w:highlight w:val="white"/>
        </w:rPr>
      </w:r>
    </w:p>
    <w:p>
      <w:pPr>
        <w:jc w:val="left"/>
        <w:spacing w:line="440" w:lineRule="exact"/>
        <w:widowControl/>
        <w:tabs>
          <w:tab w:val="left" w:pos="360" w:leader="none"/>
          <w:tab w:val="left" w:pos="960" w:leader="none"/>
        </w:tabs>
        <w:rPr>
          <w:rFonts w:ascii="宋体" w:hAnsi="宋体"/>
          <w:sz w:val="24"/>
          <w:highlight w:val="white"/>
        </w:rPr>
      </w:pPr>
      <w:r>
        <w:rPr>
          <w:rFonts w:ascii="宋体" w:hAnsi="宋体"/>
          <w:sz w:val="24"/>
          <w:highlight w:val="white"/>
        </w:rPr>
      </w:r>
      <w:r>
        <w:rPr>
          <w:highlight w:val="white"/>
        </w:rPr>
      </w:r>
    </w:p>
    <w:p>
      <w:pPr>
        <w:ind w:firstLine="48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保证人：（公章）</w:t>
      </w:r>
      <w:r>
        <w:rPr>
          <w:highlight w:val="white"/>
        </w:rPr>
      </w:r>
    </w:p>
    <w:p>
      <w:pPr>
        <w:ind w:firstLine="360"/>
        <w:jc w:val="left"/>
        <w:spacing w:line="440" w:lineRule="exact"/>
        <w:widowControl/>
        <w:tabs>
          <w:tab w:val="left" w:pos="360" w:leader="none"/>
          <w:tab w:val="left" w:pos="960" w:leader="none"/>
        </w:tabs>
        <w:rPr>
          <w:rFonts w:ascii="宋体" w:hAnsi="宋体"/>
          <w:sz w:val="24"/>
          <w:highlight w:val="white"/>
        </w:rPr>
      </w:pPr>
      <w:r>
        <w:rPr>
          <w:rFonts w:ascii="宋体" w:hAnsi="宋体"/>
          <w:sz w:val="24"/>
          <w:highlight w:val="white"/>
        </w:rPr>
      </w:r>
      <w:r>
        <w:rPr>
          <w:highlight w:val="white"/>
        </w:rPr>
      </w:r>
    </w:p>
    <w:p>
      <w:pPr>
        <w:ind w:firstLine="9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 年     月      日</w:t>
      </w:r>
      <w:r>
        <w:rPr>
          <w:highlight w:val="white"/>
        </w:rPr>
      </w:r>
    </w:p>
    <w:p>
      <w:pPr>
        <w:rPr>
          <w:rFonts w:ascii="宋体" w:hAnsi="宋体"/>
          <w:sz w:val="24"/>
          <w:highlight w:val="white"/>
        </w:rPr>
      </w:pPr>
      <w:r>
        <w:rPr>
          <w:rFonts w:hint="eastAsia" w:ascii="宋体" w:hAnsi="宋体"/>
          <w:sz w:val="24"/>
          <w:highlight w:val="white"/>
        </w:rPr>
        <w:br w:type="page" w:clear="all"/>
      </w:r>
      <w:r>
        <w:rPr>
          <w:highlight w:val="white"/>
        </w:rPr>
      </w:r>
    </w:p>
    <w:p>
      <w:pPr>
        <w:jc w:val="center"/>
        <w:spacing w:line="580" w:lineRule="exact"/>
        <w:rPr>
          <w:rFonts w:ascii="宋体" w:hAnsi="宋体" w:cs="宋体"/>
          <w:b/>
          <w:bCs/>
          <w:sz w:val="24"/>
          <w:highlight w:val="white"/>
        </w:rPr>
      </w:pPr>
      <w:r>
        <w:rPr>
          <w:rFonts w:hint="eastAsia" w:ascii="宋体" w:hAnsi="宋体" w:cs="宋体"/>
          <w:b/>
          <w:bCs/>
          <w:sz w:val="24"/>
          <w:highlight w:val="white"/>
        </w:rPr>
        <w:t xml:space="preserve">无锡市政府采购合同融资政策告知函</w:t>
      </w:r>
      <w:r>
        <w:rPr>
          <w:highlight w:val="white"/>
        </w:rPr>
      </w:r>
    </w:p>
    <w:p>
      <w:pPr>
        <w:spacing w:line="580" w:lineRule="exact"/>
        <w:rPr>
          <w:rFonts w:ascii="宋体" w:hAnsi="宋体" w:cs="宋体"/>
          <w:sz w:val="24"/>
          <w:highlight w:val="white"/>
        </w:rPr>
      </w:pPr>
      <w:r>
        <w:rPr>
          <w:rFonts w:hint="eastAsia" w:ascii="宋体" w:hAnsi="宋体" w:cs="宋体"/>
          <w:sz w:val="24"/>
          <w:highlight w:val="white"/>
        </w:rPr>
        <w:t xml:space="preserve">各供应商：</w:t>
      </w:r>
      <w:r>
        <w:rPr>
          <w:highlight w:val="white"/>
        </w:rP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欢迎贵公司参与无锡市政府采购活动！</w:t>
      </w:r>
      <w:r>
        <w:rPr>
          <w:highlight w:val="white"/>
        </w:rP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rPr>
          <w:highlight w:val="white"/>
        </w:rPr>
      </w:r>
    </w:p>
    <w:p>
      <w:pPr>
        <w:jc w:val="left"/>
        <w:spacing w:line="440" w:lineRule="exact"/>
        <w:widowControl/>
        <w:tabs>
          <w:tab w:val="left" w:pos="360" w:leader="none"/>
          <w:tab w:val="left" w:pos="960" w:leader="none"/>
        </w:tabs>
        <w:rPr>
          <w:rFonts w:ascii="宋体" w:hAnsi="宋体"/>
          <w:sz w:val="24"/>
          <w:highlight w:val="white"/>
        </w:rPr>
      </w:pPr>
      <w:r>
        <w:rPr>
          <w:rFonts w:ascii="宋体" w:hAnsi="宋体"/>
          <w:sz w:val="24"/>
          <w:highlight w:val="white"/>
        </w:rPr>
      </w:r>
      <w:r>
        <w:rPr>
          <w:highlight w:val="white"/>
        </w:rPr>
      </w:r>
    </w:p>
    <w:sectPr>
      <w:footerReference w:type="default" r:id="rId9"/>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仿宋">
    <w:panose1 w:val="02010609060101010101"/>
  </w:font>
  <w:font w:name="等线 Light">
    <w:panose1 w:val="02010600030101010101"/>
  </w:font>
  <w:font w:name="等线">
    <w:panose1 w:val="02010600030101010101"/>
  </w:font>
  <w:font w:name="微软雅黑">
    <w:panose1 w:val="020B0503020204020204"/>
  </w:font>
  <w:font w:name="Calibri">
    <w:panose1 w:val="020F0502020204030204"/>
  </w:font>
  <w:font w:name="华文细黑">
    <w:panose1 w:val="02010600040101010101"/>
  </w:font>
  <w:font w:name="Cambria">
    <w:panose1 w:val="02040503050406030204"/>
  </w:font>
  <w:font w:name="Courier New">
    <w:panose1 w:val="02070309020205020404"/>
  </w:font>
  <w:font w:name="文鼎CS中宋">
    <w:panose1 w:val="020B0503020202020204"/>
  </w:font>
  <w:font w:name="Book Antiqua">
    <w:panose1 w:val="02040602050305030304"/>
  </w:font>
  <w:font w:name="Tahoma">
    <w:panose1 w:val="020B0604030504040204"/>
  </w:font>
  <w:font w:name="楷体_GB2312">
    <w:panose1 w:val="02010609060101010101"/>
  </w:font>
  <w:font w:name="ˎ̥">
    <w:panose1 w:val="020B05030202020202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w:panose1 w:val="020B0604020202020204"/>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58"/>
      <w:isLgl w:val="false"/>
      <w:suff w:val="tab"/>
      <w:lvlText w:val="%1、"/>
      <w:lvlJc w:val="left"/>
      <w:pPr>
        <w:ind w:left="1271" w:hanging="420"/>
      </w:pPr>
      <w:rPr>
        <w:rFonts w:hint="eastAsia" w:ascii="宋体" w:eastAsia="宋体" w:cs="Times New Roman"/>
        <w:b w:val="0"/>
        <w:bCs w:val="0"/>
        <w:i w:val="0"/>
        <w:iCs w:val="0"/>
        <w:caps w:val="0"/>
        <w:smallCaps w:val="0"/>
        <w:strike w:val="0"/>
        <w:vanish w:val="0"/>
        <w:color w:val="00000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
    <w:multiLevelType w:val="hybridMultilevel"/>
    <w:lvl w:ilvl="0">
      <w:start w:val="1"/>
      <w:numFmt w:val="bullet"/>
      <w:pStyle w:val="78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76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pStyle w:val="713"/>
      <w:isLgl w:val="false"/>
      <w:suff w:val="tab"/>
      <w:lvlText w:val="第%1部分"/>
      <w:lvlJc w:val="left"/>
      <w:pPr>
        <w:ind w:left="425" w:hanging="425"/>
        <w:tabs>
          <w:tab w:val="left" w:pos="1800" w:leader="none"/>
        </w:tabs>
      </w:pPr>
      <w:rPr>
        <w:rFonts w:hint="eastAsia"/>
      </w:rPr>
    </w:lvl>
    <w:lvl w:ilvl="1">
      <w:start w:val="1"/>
      <w:numFmt w:val="decimal"/>
      <w:pStyle w:val="714"/>
      <w:isLgl w:val="false"/>
      <w:suff w:val="tab"/>
      <w:lvlText w:val="%1.%2"/>
      <w:lvlJc w:val="left"/>
      <w:pPr>
        <w:ind w:left="567" w:hanging="567"/>
        <w:tabs>
          <w:tab w:val="left" w:pos="567" w:leader="none"/>
        </w:tabs>
      </w:pPr>
      <w:rPr>
        <w:rFonts w:hint="eastAsia"/>
      </w:rPr>
    </w:lvl>
    <w:lvl w:ilvl="2">
      <w:start w:val="1"/>
      <w:numFmt w:val="decimal"/>
      <w:pStyle w:val="139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716"/>
      <w:isLgl w:val="false"/>
      <w:suff w:val="tab"/>
      <w:lvlText w:val="%1.%2.%3.%4.%5"/>
      <w:lvlJc w:val="left"/>
      <w:pPr>
        <w:ind w:left="992" w:hanging="992"/>
        <w:tabs>
          <w:tab w:val="left" w:pos="1080" w:leader="none"/>
        </w:tabs>
      </w:pPr>
      <w:rPr>
        <w:rFonts w:hint="eastAsia"/>
      </w:rPr>
    </w:lvl>
    <w:lvl w:ilvl="5">
      <w:start w:val="1"/>
      <w:numFmt w:val="decimal"/>
      <w:pStyle w:val="71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356"/>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decimal"/>
      <w:pStyle w:val="1296"/>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1"/>
      <w:numFmt w:val="decimal"/>
      <w:pStyle w:val="1338"/>
      <w:isLgl w:val="false"/>
      <w:suff w:val="tab"/>
      <w:lvlText w:val="(%1)"/>
      <w:lvlJc w:val="left"/>
      <w:pPr>
        <w:ind w:left="810" w:hanging="375"/>
        <w:tabs>
          <w:tab w:val="left" w:pos="81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377"/>
      <w:isLgl w:val="false"/>
      <w:suff w:val="tab"/>
      <w:lvlText w:val="%1."/>
      <w:lvlJc w:val="left"/>
      <w:pPr>
        <w:ind w:left="1095" w:hanging="360"/>
        <w:tabs>
          <w:tab w:val="left" w:pos="1095"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30" w:hanging="420"/>
        <w:tabs>
          <w:tab w:val="left" w:pos="113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68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3">
    <w:multiLevelType w:val="hybridMultilevel"/>
    <w:lvl w:ilvl="0">
      <w:start w:val="1"/>
      <w:numFmt w:val="decimal"/>
      <w:pStyle w:val="759"/>
      <w:isLgl w:val="false"/>
      <w:suff w:val="tab"/>
      <w:lvlText w:val="%1."/>
      <w:lvlJc w:val="left"/>
      <w:pPr>
        <w:ind w:left="900" w:hanging="420"/>
        <w:tabs>
          <w:tab w:val="left" w:pos="9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4">
    <w:multiLevelType w:val="hybridMultilevel"/>
    <w:lvl w:ilvl="0">
      <w:start w:val="1"/>
      <w:numFmt w:val="decimal"/>
      <w:pStyle w:val="1461"/>
      <w:isLgl w:val="false"/>
      <w:suff w:val="tab"/>
      <w:lvlText w:val="（%1）"/>
      <w:lvlJc w:val="left"/>
      <w:pPr>
        <w:ind w:left="2460" w:hanging="420"/>
        <w:tabs>
          <w:tab w:val="left" w:pos="24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4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12"/>
  </w:num>
  <w:num w:numId="2">
    <w:abstractNumId w:val="6"/>
  </w:num>
  <w:num w:numId="3">
    <w:abstractNumId w:val="4"/>
  </w:num>
  <w:num w:numId="4">
    <w:abstractNumId w:val="13"/>
  </w:num>
  <w:num w:numId="5">
    <w:abstractNumId w:val="2"/>
  </w:num>
  <w:num w:numId="6">
    <w:abstractNumId w:val="1"/>
  </w:num>
  <w:num w:numId="7">
    <w:abstractNumId w:val="8"/>
  </w:num>
  <w:num w:numId="8">
    <w:abstractNumId w:val="9"/>
  </w:num>
  <w:num w:numId="9">
    <w:abstractNumId w:val="16"/>
  </w:num>
  <w:num w:numId="10">
    <w:abstractNumId w:val="7"/>
  </w:num>
  <w:num w:numId="11">
    <w:abstractNumId w:val="0"/>
  </w:num>
  <w:num w:numId="12">
    <w:abstractNumId w:val="10"/>
  </w:num>
  <w:num w:numId="13">
    <w:abstractNumId w:val="14"/>
  </w:num>
  <w:num w:numId="14">
    <w:abstractNumId w:val="3"/>
  </w:num>
  <w:num w:numId="15">
    <w:abstractNumId w:val="15"/>
  </w:num>
  <w:num w:numId="16">
    <w:abstractNumId w:val="1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12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annotation text"/>
    <w:basedOn w:val="670"/>
    <w:uiPriority w:val="99"/>
    <w:semiHidden/>
    <w:unhideWhenUsed/>
    <w:qFormat/>
    <w:pPr>
      <w:jc w:val="left"/>
    </w:pPr>
  </w:style>
  <w:style w:type="paragraph" w:styleId="685">
    <w:name w:val="Body Text"/>
    <w:basedOn w:val="670"/>
    <w:next w:val="686"/>
    <w:uiPriority w:val="0"/>
    <w:qFormat/>
    <w:rPr>
      <w:rFonts w:ascii="华文中宋" w:eastAsia="华文中宋"/>
      <w:bCs/>
      <w:sz w:val="28"/>
    </w:rPr>
  </w:style>
  <w:style w:type="paragraph" w:styleId="686">
    <w:name w:val="List"/>
    <w:basedOn w:val="670"/>
    <w:uiPriority w:val="0"/>
    <w:qFormat/>
    <w:pPr>
      <w:numPr>
        <w:ilvl w:val="0"/>
        <w:numId w:val="1"/>
      </w:numPr>
      <w:spacing w:after="20" w:line="288" w:lineRule="auto"/>
    </w:pPr>
    <w:rPr>
      <w:szCs w:val="20"/>
      <w:lang w:val="en-GB"/>
    </w:rPr>
  </w:style>
  <w:style w:type="paragraph" w:styleId="687">
    <w:name w:val="Body Text Indent"/>
    <w:basedOn w:val="670"/>
    <w:next w:val="688"/>
    <w:uiPriority w:val="0"/>
    <w:qFormat/>
    <w:pPr>
      <w:ind w:left="156"/>
      <w:spacing w:line="300" w:lineRule="auto"/>
      <w:widowControl/>
    </w:pPr>
    <w:rPr>
      <w:rFonts w:ascii="仿宋_GB2312" w:eastAsia="仿宋_GB2312"/>
      <w:sz w:val="28"/>
      <w:szCs w:val="20"/>
    </w:rPr>
  </w:style>
  <w:style w:type="paragraph" w:styleId="688">
    <w:name w:val="envelope return"/>
    <w:basedOn w:val="670"/>
    <w:uiPriority w:val="0"/>
    <w:qFormat/>
    <w:rPr>
      <w:rFonts w:ascii="Arial" w:hAnsi="Arial"/>
    </w:rPr>
  </w:style>
  <w:style w:type="paragraph" w:styleId="689">
    <w:name w:val="toc 5"/>
    <w:basedOn w:val="670"/>
    <w:next w:val="670"/>
    <w:uiPriority w:val="39"/>
    <w:unhideWhenUsed/>
    <w:qFormat/>
    <w:pPr>
      <w:ind w:left="1134" w:right="0" w:firstLine="0"/>
      <w:spacing w:after="57"/>
    </w:pPr>
  </w:style>
  <w:style w:type="paragraph" w:styleId="690">
    <w:name w:val="toc 3"/>
    <w:basedOn w:val="670"/>
    <w:next w:val="670"/>
    <w:uiPriority w:val="39"/>
    <w:unhideWhenUsed/>
    <w:qFormat/>
    <w:pPr>
      <w:ind w:left="567" w:right="0" w:firstLine="0"/>
      <w:spacing w:after="57"/>
    </w:pPr>
  </w:style>
  <w:style w:type="paragraph" w:styleId="691">
    <w:name w:val="toc 8"/>
    <w:basedOn w:val="670"/>
    <w:next w:val="670"/>
    <w:uiPriority w:val="39"/>
    <w:unhideWhenUsed/>
    <w:qFormat/>
    <w:pPr>
      <w:ind w:left="1984" w:right="0" w:firstLine="0"/>
      <w:spacing w:after="57"/>
    </w:pPr>
  </w:style>
  <w:style w:type="paragraph" w:styleId="692">
    <w:name w:val="Body Text Indent 2"/>
    <w:basedOn w:val="670"/>
    <w:uiPriority w:val="0"/>
    <w:qFormat/>
    <w:pPr>
      <w:ind w:firstLine="559"/>
      <w:spacing w:line="400" w:lineRule="exact"/>
      <w:tabs>
        <w:tab w:val="left" w:pos="0" w:leader="none"/>
        <w:tab w:val="left" w:pos="1134" w:leader="none"/>
      </w:tabs>
    </w:pPr>
    <w:rPr>
      <w:rFonts w:ascii="楷体_GB2312" w:eastAsia="楷体_GB2312"/>
      <w:sz w:val="24"/>
    </w:rPr>
  </w:style>
  <w:style w:type="paragraph" w:styleId="693">
    <w:name w:val="endnote text"/>
    <w:basedOn w:val="670"/>
    <w:link w:val="711"/>
    <w:uiPriority w:val="99"/>
    <w:semiHidden/>
    <w:unhideWhenUsed/>
    <w:qFormat/>
    <w:pPr>
      <w:spacing w:after="0" w:line="240" w:lineRule="auto"/>
    </w:pPr>
    <w:rPr>
      <w:sz w:val="20"/>
    </w:rPr>
  </w:style>
  <w:style w:type="paragraph" w:styleId="694">
    <w:name w:val="Footer"/>
    <w:basedOn w:val="670"/>
    <w:uiPriority w:val="99"/>
    <w:unhideWhenUsed/>
    <w:qFormat/>
    <w:pPr>
      <w:spacing w:after="0" w:line="240" w:lineRule="auto"/>
      <w:tabs>
        <w:tab w:val="center" w:pos="7143" w:leader="none"/>
        <w:tab w:val="right" w:pos="14287" w:leader="none"/>
      </w:tabs>
    </w:pPr>
  </w:style>
  <w:style w:type="paragraph" w:styleId="695">
    <w:name w:val="Header"/>
    <w:basedOn w:val="670"/>
    <w:uiPriority w:val="99"/>
    <w:unhideWhenUsed/>
    <w:qFormat/>
    <w:pPr>
      <w:spacing w:after="0" w:line="240" w:lineRule="auto"/>
      <w:tabs>
        <w:tab w:val="center" w:pos="7143" w:leader="none"/>
        <w:tab w:val="right" w:pos="14287" w:leader="none"/>
      </w:tabs>
    </w:pPr>
  </w:style>
  <w:style w:type="paragraph" w:styleId="696">
    <w:name w:val="toc 1"/>
    <w:basedOn w:val="670"/>
    <w:next w:val="670"/>
    <w:uiPriority w:val="39"/>
    <w:unhideWhenUsed/>
    <w:qFormat/>
    <w:pPr>
      <w:ind w:left="0" w:right="0" w:firstLine="0"/>
      <w:spacing w:after="57"/>
    </w:pPr>
  </w:style>
  <w:style w:type="paragraph" w:styleId="697">
    <w:name w:val="toc 4"/>
    <w:basedOn w:val="670"/>
    <w:next w:val="670"/>
    <w:uiPriority w:val="39"/>
    <w:unhideWhenUsed/>
    <w:qFormat/>
    <w:pPr>
      <w:ind w:left="850" w:right="0" w:firstLine="0"/>
      <w:spacing w:after="57"/>
    </w:pPr>
  </w:style>
  <w:style w:type="paragraph" w:styleId="698">
    <w:name w:val="Subtitle"/>
    <w:basedOn w:val="670"/>
    <w:next w:val="670"/>
    <w:uiPriority w:val="11"/>
    <w:qFormat/>
    <w:pPr>
      <w:spacing w:before="200" w:after="200"/>
    </w:pPr>
    <w:rPr>
      <w:sz w:val="24"/>
      <w:szCs w:val="24"/>
    </w:rPr>
  </w:style>
  <w:style w:type="paragraph" w:styleId="699">
    <w:name w:val="footnote text"/>
    <w:basedOn w:val="670"/>
    <w:uiPriority w:val="99"/>
    <w:semiHidden/>
    <w:unhideWhenUsed/>
    <w:qFormat/>
    <w:pPr>
      <w:spacing w:after="40" w:line="240" w:lineRule="auto"/>
    </w:pPr>
    <w:rPr>
      <w:sz w:val="18"/>
    </w:rPr>
  </w:style>
  <w:style w:type="paragraph" w:styleId="700">
    <w:name w:val="toc 6"/>
    <w:basedOn w:val="670"/>
    <w:next w:val="670"/>
    <w:uiPriority w:val="39"/>
    <w:unhideWhenUsed/>
    <w:qFormat/>
    <w:pPr>
      <w:ind w:left="1417" w:right="0" w:firstLine="0"/>
      <w:spacing w:after="57"/>
    </w:pPr>
  </w:style>
  <w:style w:type="paragraph" w:styleId="701">
    <w:name w:val="table of figures"/>
    <w:basedOn w:val="670"/>
    <w:next w:val="670"/>
    <w:uiPriority w:val="99"/>
    <w:unhideWhenUsed/>
    <w:qFormat/>
    <w:pPr>
      <w:spacing w:after="0" w:afterAutospacing="0"/>
    </w:pPr>
  </w:style>
  <w:style w:type="paragraph" w:styleId="702">
    <w:name w:val="toc 2"/>
    <w:basedOn w:val="670"/>
    <w:next w:val="670"/>
    <w:uiPriority w:val="39"/>
    <w:unhideWhenUsed/>
    <w:qFormat/>
    <w:pPr>
      <w:ind w:left="283" w:right="0" w:firstLine="0"/>
      <w:spacing w:after="57"/>
    </w:pPr>
  </w:style>
  <w:style w:type="paragraph" w:styleId="703">
    <w:name w:val="toc 9"/>
    <w:basedOn w:val="670"/>
    <w:next w:val="670"/>
    <w:uiPriority w:val="39"/>
    <w:unhideWhenUsed/>
    <w:qFormat/>
    <w:pPr>
      <w:ind w:left="2268" w:right="0" w:firstLine="0"/>
      <w:spacing w:after="57"/>
    </w:pPr>
  </w:style>
  <w:style w:type="paragraph" w:styleId="704">
    <w:name w:val="Title"/>
    <w:basedOn w:val="670"/>
    <w:next w:val="670"/>
    <w:uiPriority w:val="10"/>
    <w:qFormat/>
    <w:pPr>
      <w:contextualSpacing/>
      <w:spacing w:before="300" w:after="200"/>
    </w:pPr>
    <w:rPr>
      <w:sz w:val="48"/>
      <w:szCs w:val="48"/>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page number"/>
    <w:basedOn w:val="680"/>
    <w:uiPriority w:val="0"/>
    <w:qFormat/>
  </w:style>
  <w:style w:type="character" w:styleId="708">
    <w:name w:val="Emphasis"/>
    <w:basedOn w:val="680"/>
    <w:uiPriority w:val="20"/>
    <w:qFormat/>
    <w:rPr>
      <w:i/>
    </w:rPr>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footnote reference"/>
    <w:uiPriority w:val="99"/>
    <w:unhideWhenUsed/>
    <w:qFormat/>
    <w:rPr>
      <w:vertAlign w:val="superscript"/>
    </w:rPr>
  </w:style>
  <w:style w:type="character" w:styleId="711" w:customStyle="1">
    <w:name w:val="Endnote Text Char"/>
    <w:link w:val="693"/>
    <w:uiPriority w:val="99"/>
    <w:qFormat/>
    <w:rPr>
      <w:sz w:val="20"/>
    </w:rPr>
  </w:style>
  <w:style w:type="paragraph" w:styleId="712" w:customStyle="1">
    <w:name w:val="TOC Heading"/>
    <w:uiPriority w:val="39"/>
    <w:unhideWhenUsed/>
    <w:qFormat/>
    <w:rPr>
      <w:rFonts w:hint="default" w:ascii="Times New Roman" w:hAnsi="Times New Roman" w:eastAsia="宋体" w:cs="Times New Roman"/>
    </w:rPr>
  </w:style>
  <w:style w:type="paragraph" w:styleId="713" w:customStyle="1">
    <w:name w:val="标题 11"/>
    <w:basedOn w:val="670"/>
    <w:next w:val="670"/>
    <w:link w:val="724"/>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714" w:customStyle="1">
    <w:name w:val="标题 21"/>
    <w:basedOn w:val="670"/>
    <w:link w:val="725"/>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715" w:customStyle="1">
    <w:name w:val="标题 31"/>
    <w:basedOn w:val="670"/>
    <w:next w:val="670"/>
    <w:link w:val="726"/>
    <w:uiPriority w:val="0"/>
    <w:qFormat/>
    <w:pPr>
      <w:keepLines/>
      <w:keepNext/>
      <w:spacing w:before="260" w:after="260" w:line="416" w:lineRule="auto"/>
      <w:outlineLvl w:val="2"/>
    </w:pPr>
    <w:rPr>
      <w:rFonts w:ascii="黑体" w:eastAsia="黑体"/>
      <w:b/>
      <w:bCs/>
      <w:sz w:val="32"/>
      <w:szCs w:val="32"/>
    </w:rPr>
  </w:style>
  <w:style w:type="paragraph" w:styleId="716" w:customStyle="1">
    <w:name w:val="标题 41"/>
    <w:basedOn w:val="670"/>
    <w:next w:val="670"/>
    <w:link w:val="727"/>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717" w:customStyle="1">
    <w:name w:val="标题 51"/>
    <w:basedOn w:val="670"/>
    <w:next w:val="670"/>
    <w:link w:val="728"/>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718" w:customStyle="1">
    <w:name w:val="标题 61"/>
    <w:basedOn w:val="670"/>
    <w:next w:val="670"/>
    <w:link w:val="72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19" w:customStyle="1">
    <w:name w:val="标题 71"/>
    <w:basedOn w:val="670"/>
    <w:next w:val="670"/>
    <w:link w:val="730"/>
    <w:uiPriority w:val="0"/>
    <w:qFormat/>
    <w:pPr>
      <w:ind w:left="1296" w:hanging="1296"/>
      <w:keepLines/>
      <w:keepNext/>
      <w:spacing w:before="240" w:after="64" w:line="320" w:lineRule="atLeast"/>
      <w:tabs>
        <w:tab w:val="left" w:pos="1296" w:leader="none"/>
      </w:tabs>
      <w:outlineLvl w:val="6"/>
    </w:pPr>
    <w:rPr>
      <w:b/>
      <w:sz w:val="24"/>
    </w:rPr>
  </w:style>
  <w:style w:type="paragraph" w:styleId="720" w:customStyle="1">
    <w:name w:val="标题 81"/>
    <w:basedOn w:val="670"/>
    <w:next w:val="670"/>
    <w:link w:val="73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21" w:customStyle="1">
    <w:name w:val="标题 91"/>
    <w:basedOn w:val="670"/>
    <w:next w:val="670"/>
    <w:link w:val="73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22" w:customStyle="1">
    <w:name w:val="默认段落字体1"/>
    <w:link w:val="670"/>
    <w:uiPriority w:val="1"/>
    <w:unhideWhenUsed/>
    <w:qFormat/>
  </w:style>
  <w:style w:type="table" w:styleId="723" w:customStyle="1">
    <w:name w:val="普通表格1"/>
    <w:uiPriority w:val="99"/>
    <w:unhideWhenUsed/>
    <w:qFormat/>
    <w:tblPr/>
  </w:style>
  <w:style w:type="character" w:styleId="724" w:customStyle="1">
    <w:name w:val="标题 1 Char1"/>
    <w:link w:val="713"/>
    <w:uiPriority w:val="0"/>
    <w:qFormat/>
    <w:rPr>
      <w:rFonts w:ascii="黑体" w:eastAsia="黑体"/>
      <w:b/>
      <w:bCs/>
      <w:sz w:val="44"/>
      <w:szCs w:val="44"/>
    </w:rPr>
  </w:style>
  <w:style w:type="character" w:styleId="725" w:customStyle="1">
    <w:name w:val="标题 2 Char1"/>
    <w:link w:val="714"/>
    <w:uiPriority w:val="0"/>
    <w:qFormat/>
    <w:rPr>
      <w:rFonts w:ascii="Arial" w:hAnsi="Arial" w:eastAsia="黑体"/>
      <w:b/>
      <w:bCs/>
      <w:sz w:val="32"/>
      <w:szCs w:val="32"/>
    </w:rPr>
  </w:style>
  <w:style w:type="character" w:styleId="726" w:customStyle="1">
    <w:name w:val="标题 3 Char1"/>
    <w:link w:val="715"/>
    <w:uiPriority w:val="0"/>
    <w:qFormat/>
    <w:rPr>
      <w:rFonts w:ascii="黑体" w:eastAsia="黑体"/>
      <w:b/>
      <w:bCs/>
      <w:sz w:val="32"/>
      <w:szCs w:val="32"/>
      <w:lang w:val="en-US" w:eastAsia="zh-CN" w:bidi="ar-SA"/>
    </w:rPr>
  </w:style>
  <w:style w:type="character" w:styleId="727" w:customStyle="1">
    <w:name w:val="标题 4 Char1"/>
    <w:link w:val="716"/>
    <w:uiPriority w:val="0"/>
    <w:qFormat/>
    <w:rPr>
      <w:rFonts w:ascii="Arial" w:hAnsi="Arial" w:eastAsia="黑体"/>
      <w:b/>
      <w:bCs/>
      <w:sz w:val="28"/>
      <w:szCs w:val="28"/>
    </w:rPr>
  </w:style>
  <w:style w:type="character" w:styleId="728" w:customStyle="1">
    <w:name w:val="标题 5 Char1"/>
    <w:link w:val="717"/>
    <w:uiPriority w:val="0"/>
    <w:qFormat/>
    <w:rPr>
      <w:rFonts w:ascii="黑体" w:eastAsia="黑体"/>
      <w:b/>
      <w:bCs/>
      <w:sz w:val="28"/>
      <w:szCs w:val="28"/>
    </w:rPr>
  </w:style>
  <w:style w:type="character" w:styleId="729" w:customStyle="1">
    <w:name w:val="标题 6 Char1"/>
    <w:link w:val="718"/>
    <w:uiPriority w:val="0"/>
    <w:qFormat/>
    <w:rPr>
      <w:rFonts w:ascii="Arial" w:hAnsi="Arial" w:eastAsia="黑体"/>
      <w:b/>
      <w:sz w:val="24"/>
      <w:szCs w:val="24"/>
    </w:rPr>
  </w:style>
  <w:style w:type="character" w:styleId="730" w:customStyle="1">
    <w:name w:val="标题 7 Char1"/>
    <w:link w:val="719"/>
    <w:uiPriority w:val="0"/>
    <w:qFormat/>
    <w:rPr>
      <w:b/>
      <w:sz w:val="24"/>
      <w:szCs w:val="24"/>
    </w:rPr>
  </w:style>
  <w:style w:type="character" w:styleId="731" w:customStyle="1">
    <w:name w:val="标题 8 Char1"/>
    <w:link w:val="720"/>
    <w:uiPriority w:val="0"/>
    <w:qFormat/>
    <w:rPr>
      <w:rFonts w:ascii="Arial" w:hAnsi="Arial" w:eastAsia="黑体"/>
      <w:sz w:val="24"/>
      <w:szCs w:val="24"/>
    </w:rPr>
  </w:style>
  <w:style w:type="character" w:styleId="732" w:customStyle="1">
    <w:name w:val="标题 9 Char1"/>
    <w:link w:val="721"/>
    <w:uiPriority w:val="0"/>
    <w:qFormat/>
    <w:rPr>
      <w:rFonts w:ascii="Arial" w:hAnsi="Arial" w:eastAsia="黑体"/>
      <w:sz w:val="21"/>
      <w:szCs w:val="24"/>
    </w:rPr>
  </w:style>
  <w:style w:type="paragraph" w:styleId="733" w:customStyle="1">
    <w:name w:val="目录 71"/>
    <w:basedOn w:val="670"/>
    <w:next w:val="670"/>
    <w:uiPriority w:val="0"/>
    <w:qFormat/>
    <w:pPr>
      <w:ind w:left="1260" w:firstLine="420"/>
      <w:jc w:val="left"/>
      <w:spacing w:line="288" w:lineRule="auto"/>
    </w:pPr>
    <w:rPr>
      <w:sz w:val="18"/>
      <w:szCs w:val="18"/>
    </w:rPr>
  </w:style>
  <w:style w:type="paragraph" w:styleId="734" w:customStyle="1">
    <w:name w:val="索引 81"/>
    <w:basedOn w:val="670"/>
    <w:next w:val="670"/>
    <w:uiPriority w:val="0"/>
    <w:qFormat/>
    <w:pPr>
      <w:ind w:left="1400"/>
    </w:pPr>
    <w:rPr>
      <w:szCs w:val="20"/>
    </w:rPr>
  </w:style>
  <w:style w:type="paragraph" w:styleId="735" w:customStyle="1">
    <w:name w:val="列表编号1"/>
    <w:basedOn w:val="670"/>
    <w:link w:val="736"/>
    <w:uiPriority w:val="0"/>
    <w:qFormat/>
    <w:pPr>
      <w:ind w:left="360" w:hanging="360"/>
      <w:spacing w:line="360" w:lineRule="auto"/>
      <w:tabs>
        <w:tab w:val="left" w:pos="360" w:leader="none"/>
      </w:tabs>
    </w:pPr>
    <w:rPr>
      <w:rFonts w:ascii="Tahoma" w:hAnsi="Tahoma" w:eastAsia="楷体_GB2312"/>
      <w:sz w:val="24"/>
    </w:rPr>
  </w:style>
  <w:style w:type="character" w:styleId="736" w:customStyle="1">
    <w:name w:val="列表编号 Char"/>
    <w:link w:val="735"/>
    <w:uiPriority w:val="0"/>
    <w:qFormat/>
    <w:rPr>
      <w:rFonts w:ascii="Tahoma" w:hAnsi="Tahoma" w:eastAsia="楷体_GB2312"/>
      <w:sz w:val="24"/>
      <w:szCs w:val="24"/>
    </w:rPr>
  </w:style>
  <w:style w:type="paragraph" w:styleId="737" w:customStyle="1">
    <w:name w:val="正文缩进1"/>
    <w:basedOn w:val="670"/>
    <w:link w:val="738"/>
    <w:uiPriority w:val="0"/>
    <w:qFormat/>
    <w:pPr>
      <w:ind w:firstLine="420"/>
      <w:jc w:val="left"/>
      <w:widowControl/>
    </w:pPr>
    <w:rPr>
      <w:sz w:val="20"/>
      <w:szCs w:val="20"/>
    </w:rPr>
  </w:style>
  <w:style w:type="character" w:styleId="738" w:customStyle="1">
    <w:name w:val="正文缩进 Char1"/>
    <w:link w:val="737"/>
    <w:uiPriority w:val="0"/>
    <w:qFormat/>
  </w:style>
  <w:style w:type="paragraph" w:styleId="739" w:customStyle="1">
    <w:name w:val="题注1"/>
    <w:basedOn w:val="670"/>
    <w:next w:val="670"/>
    <w:uiPriority w:val="0"/>
    <w:qFormat/>
    <w:rPr>
      <w:rFonts w:ascii="Arial" w:hAnsi="Arial" w:eastAsia="黑体" w:cs="Arial"/>
      <w:sz w:val="20"/>
      <w:szCs w:val="20"/>
    </w:rPr>
  </w:style>
  <w:style w:type="paragraph" w:styleId="740" w:customStyle="1">
    <w:name w:val="索引 51"/>
    <w:basedOn w:val="670"/>
    <w:next w:val="670"/>
    <w:uiPriority w:val="0"/>
    <w:qFormat/>
    <w:pPr>
      <w:ind w:left="800"/>
    </w:pPr>
    <w:rPr>
      <w:szCs w:val="20"/>
    </w:rPr>
  </w:style>
  <w:style w:type="paragraph" w:styleId="741" w:customStyle="1">
    <w:name w:val="列表项目符号1"/>
    <w:basedOn w:val="670"/>
    <w:uiPriority w:val="0"/>
    <w:qFormat/>
    <w:pPr>
      <w:ind w:left="1050" w:hanging="420"/>
      <w:spacing w:line="360" w:lineRule="auto"/>
      <w:tabs>
        <w:tab w:val="left" w:pos="1050" w:leader="none"/>
      </w:tabs>
    </w:pPr>
    <w:rPr>
      <w:sz w:val="24"/>
    </w:rPr>
  </w:style>
  <w:style w:type="paragraph" w:styleId="742" w:customStyle="1">
    <w:name w:val="文档结构图1"/>
    <w:basedOn w:val="670"/>
    <w:link w:val="743"/>
    <w:uiPriority w:val="0"/>
    <w:qFormat/>
    <w:pPr>
      <w:shd w:val="clear" w:color="auto" w:fill="000080"/>
    </w:pPr>
  </w:style>
  <w:style w:type="character" w:styleId="743" w:customStyle="1">
    <w:name w:val="文档结构图 Char2"/>
    <w:link w:val="742"/>
    <w:uiPriority w:val="0"/>
    <w:qFormat/>
    <w:rPr>
      <w:sz w:val="21"/>
      <w:szCs w:val="24"/>
      <w:shd w:val="clear" w:color="auto" w:fill="000080"/>
    </w:rPr>
  </w:style>
  <w:style w:type="paragraph" w:styleId="744" w:customStyle="1">
    <w:name w:val="批注文字1"/>
    <w:basedOn w:val="670"/>
    <w:link w:val="745"/>
    <w:uiPriority w:val="0"/>
    <w:qFormat/>
    <w:pPr>
      <w:jc w:val="left"/>
    </w:pPr>
  </w:style>
  <w:style w:type="character" w:styleId="745" w:customStyle="1">
    <w:name w:val="批注文字 Char1"/>
    <w:link w:val="744"/>
    <w:uiPriority w:val="0"/>
    <w:qFormat/>
    <w:rPr>
      <w:sz w:val="21"/>
      <w:szCs w:val="24"/>
    </w:rPr>
  </w:style>
  <w:style w:type="paragraph" w:styleId="746" w:customStyle="1">
    <w:name w:val="索引 61"/>
    <w:basedOn w:val="670"/>
    <w:next w:val="670"/>
    <w:uiPriority w:val="0"/>
    <w:qFormat/>
    <w:pPr>
      <w:ind w:left="1000"/>
    </w:pPr>
    <w:rPr>
      <w:szCs w:val="20"/>
    </w:rPr>
  </w:style>
  <w:style w:type="paragraph" w:styleId="747" w:customStyle="1">
    <w:name w:val="称呼1"/>
    <w:basedOn w:val="670"/>
    <w:next w:val="670"/>
    <w:link w:val="748"/>
    <w:uiPriority w:val="0"/>
    <w:qFormat/>
    <w:pPr>
      <w:ind w:firstLine="420"/>
      <w:spacing w:after="20" w:line="288" w:lineRule="auto"/>
    </w:pPr>
    <w:rPr>
      <w:sz w:val="28"/>
    </w:rPr>
  </w:style>
  <w:style w:type="character" w:styleId="748" w:customStyle="1">
    <w:name w:val="称呼 Char1"/>
    <w:link w:val="747"/>
    <w:uiPriority w:val="0"/>
    <w:qFormat/>
    <w:rPr>
      <w:sz w:val="28"/>
      <w:szCs w:val="24"/>
    </w:rPr>
  </w:style>
  <w:style w:type="paragraph" w:styleId="749" w:customStyle="1">
    <w:name w:val="正文文本 31"/>
    <w:basedOn w:val="670"/>
    <w:link w:val="750"/>
    <w:uiPriority w:val="0"/>
    <w:qFormat/>
    <w:pPr>
      <w:jc w:val="center"/>
      <w:spacing w:after="20" w:line="288" w:lineRule="auto"/>
    </w:pPr>
    <w:rPr>
      <w:b/>
      <w:bCs/>
      <w:sz w:val="24"/>
    </w:rPr>
  </w:style>
  <w:style w:type="character" w:styleId="750" w:customStyle="1">
    <w:name w:val="正文文本 3 Char1"/>
    <w:link w:val="749"/>
    <w:uiPriority w:val="0"/>
    <w:qFormat/>
    <w:rPr>
      <w:b/>
      <w:bCs/>
      <w:sz w:val="24"/>
      <w:szCs w:val="24"/>
    </w:rPr>
  </w:style>
  <w:style w:type="paragraph" w:styleId="751" w:customStyle="1">
    <w:name w:val="结束语1"/>
    <w:basedOn w:val="670"/>
    <w:link w:val="752"/>
    <w:uiPriority w:val="0"/>
    <w:qFormat/>
    <w:pPr>
      <w:ind w:left="100" w:firstLine="420"/>
      <w:spacing w:after="20" w:line="288" w:lineRule="auto"/>
    </w:pPr>
    <w:rPr>
      <w:sz w:val="28"/>
    </w:rPr>
  </w:style>
  <w:style w:type="character" w:styleId="752" w:customStyle="1">
    <w:name w:val="结束语 Char1"/>
    <w:link w:val="751"/>
    <w:uiPriority w:val="0"/>
    <w:qFormat/>
    <w:rPr>
      <w:sz w:val="28"/>
      <w:szCs w:val="24"/>
    </w:rPr>
  </w:style>
  <w:style w:type="paragraph" w:styleId="753" w:customStyle="1">
    <w:name w:val="列表项目符号 31"/>
    <w:basedOn w:val="670"/>
    <w:uiPriority w:val="0"/>
    <w:qFormat/>
    <w:pPr>
      <w:numPr>
        <w:ilvl w:val="0"/>
        <w:numId w:val="3"/>
      </w:numPr>
      <w:tabs>
        <w:tab w:val="left" w:pos="1620" w:leader="none"/>
      </w:tabs>
    </w:pPr>
  </w:style>
  <w:style w:type="paragraph" w:styleId="754" w:customStyle="1">
    <w:name w:val="正文文本1"/>
    <w:basedOn w:val="670"/>
    <w:next w:val="670"/>
    <w:link w:val="755"/>
    <w:uiPriority w:val="0"/>
    <w:qFormat/>
    <w:rPr>
      <w:rFonts w:ascii="仿宋_GB2312" w:eastAsia="仿宋_GB2312"/>
      <w:sz w:val="28"/>
      <w:szCs w:val="20"/>
    </w:rPr>
  </w:style>
  <w:style w:type="character" w:styleId="755" w:customStyle="1">
    <w:name w:val="正文文本 Char2"/>
    <w:link w:val="754"/>
    <w:uiPriority w:val="0"/>
    <w:qFormat/>
    <w:rPr>
      <w:rFonts w:ascii="仿宋_GB2312" w:eastAsia="仿宋_GB2312"/>
      <w:sz w:val="28"/>
    </w:rPr>
  </w:style>
  <w:style w:type="paragraph" w:styleId="756" w:customStyle="1">
    <w:name w:val="正文文本缩进1"/>
    <w:basedOn w:val="670"/>
    <w:link w:val="757"/>
    <w:uiPriority w:val="0"/>
    <w:qFormat/>
    <w:pPr>
      <w:ind w:left="156"/>
      <w:spacing w:line="300" w:lineRule="auto"/>
      <w:widowControl/>
    </w:pPr>
    <w:rPr>
      <w:rFonts w:ascii="仿宋_GB2312" w:eastAsia="仿宋_GB2312"/>
      <w:sz w:val="28"/>
      <w:szCs w:val="20"/>
    </w:rPr>
  </w:style>
  <w:style w:type="character" w:styleId="757" w:customStyle="1">
    <w:name w:val="正文文本缩进 Char1"/>
    <w:link w:val="756"/>
    <w:uiPriority w:val="0"/>
    <w:qFormat/>
    <w:rPr>
      <w:rFonts w:ascii="仿宋_GB2312" w:eastAsia="仿宋_GB2312"/>
      <w:sz w:val="28"/>
    </w:rPr>
  </w:style>
  <w:style w:type="paragraph" w:styleId="758" w:customStyle="1">
    <w:name w:val="文本块1"/>
    <w:basedOn w:val="670"/>
    <w:uiPriority w:val="0"/>
    <w:qFormat/>
    <w:pPr>
      <w:ind w:left="420" w:right="33"/>
      <w:jc w:val="left"/>
    </w:pPr>
    <w:rPr>
      <w:sz w:val="24"/>
      <w:szCs w:val="20"/>
    </w:rPr>
  </w:style>
  <w:style w:type="paragraph" w:styleId="759" w:customStyle="1">
    <w:name w:val="列表项目符号 21"/>
    <w:basedOn w:val="670"/>
    <w:uiPriority w:val="0"/>
    <w:qFormat/>
    <w:pPr>
      <w:numPr>
        <w:ilvl w:val="0"/>
        <w:numId w:val="4"/>
      </w:numPr>
      <w:ind w:left="780"/>
      <w:tabs>
        <w:tab w:val="left" w:pos="780" w:leader="none"/>
      </w:tabs>
    </w:pPr>
  </w:style>
  <w:style w:type="paragraph" w:styleId="760" w:customStyle="1">
    <w:name w:val="索引 41"/>
    <w:basedOn w:val="670"/>
    <w:next w:val="670"/>
    <w:uiPriority w:val="0"/>
    <w:qFormat/>
    <w:pPr>
      <w:ind w:left="600"/>
    </w:pPr>
    <w:rPr>
      <w:szCs w:val="20"/>
    </w:rPr>
  </w:style>
  <w:style w:type="paragraph" w:styleId="761" w:customStyle="1">
    <w:name w:val="目录 51"/>
    <w:basedOn w:val="670"/>
    <w:next w:val="670"/>
    <w:uiPriority w:val="0"/>
    <w:qFormat/>
    <w:pPr>
      <w:ind w:left="840" w:firstLine="420"/>
      <w:jc w:val="left"/>
      <w:spacing w:line="288" w:lineRule="auto"/>
    </w:pPr>
    <w:rPr>
      <w:sz w:val="18"/>
      <w:szCs w:val="18"/>
    </w:rPr>
  </w:style>
  <w:style w:type="paragraph" w:styleId="762" w:customStyle="1">
    <w:name w:val="目录 31"/>
    <w:basedOn w:val="670"/>
    <w:next w:val="670"/>
    <w:uiPriority w:val="0"/>
    <w:qFormat/>
    <w:pPr>
      <w:ind w:left="420" w:firstLine="420"/>
      <w:jc w:val="left"/>
      <w:spacing w:line="288" w:lineRule="auto"/>
    </w:pPr>
    <w:rPr>
      <w:iCs/>
      <w:sz w:val="20"/>
      <w:szCs w:val="20"/>
    </w:rPr>
  </w:style>
  <w:style w:type="paragraph" w:styleId="763" w:customStyle="1">
    <w:name w:val="纯文本1"/>
    <w:basedOn w:val="670"/>
    <w:link w:val="764"/>
    <w:uiPriority w:val="0"/>
    <w:qFormat/>
    <w:rPr>
      <w:rFonts w:ascii="宋体" w:hAnsi="Courier New"/>
      <w:szCs w:val="21"/>
    </w:rPr>
  </w:style>
  <w:style w:type="character" w:styleId="764" w:customStyle="1">
    <w:name w:val="纯文本 Char1"/>
    <w:link w:val="763"/>
    <w:uiPriority w:val="0"/>
    <w:qFormat/>
    <w:rPr>
      <w:rFonts w:ascii="宋体" w:hAnsi="Courier New"/>
      <w:sz w:val="21"/>
      <w:szCs w:val="21"/>
    </w:rPr>
  </w:style>
  <w:style w:type="paragraph" w:styleId="765" w:customStyle="1">
    <w:name w:val="列表项目符号 51"/>
    <w:basedOn w:val="670"/>
    <w:uiPriority w:val="0"/>
    <w:qFormat/>
    <w:pPr>
      <w:numPr>
        <w:ilvl w:val="0"/>
        <w:numId w:val="5"/>
      </w:numPr>
      <w:spacing w:line="360" w:lineRule="exact"/>
      <w:widowControl/>
    </w:pPr>
    <w:rPr>
      <w:rFonts w:eastAsia="楷体_GB2312"/>
      <w:sz w:val="24"/>
      <w:szCs w:val="20"/>
    </w:rPr>
  </w:style>
  <w:style w:type="paragraph" w:styleId="766" w:customStyle="1">
    <w:name w:val="目录 81"/>
    <w:basedOn w:val="670"/>
    <w:next w:val="670"/>
    <w:uiPriority w:val="0"/>
    <w:qFormat/>
    <w:pPr>
      <w:ind w:left="1470" w:firstLine="420"/>
      <w:jc w:val="left"/>
      <w:spacing w:line="288" w:lineRule="auto"/>
    </w:pPr>
    <w:rPr>
      <w:sz w:val="18"/>
      <w:szCs w:val="18"/>
    </w:rPr>
  </w:style>
  <w:style w:type="paragraph" w:styleId="767" w:customStyle="1">
    <w:name w:val="索引 31"/>
    <w:basedOn w:val="670"/>
    <w:next w:val="670"/>
    <w:uiPriority w:val="0"/>
    <w:qFormat/>
    <w:pPr>
      <w:ind w:left="400"/>
    </w:pPr>
    <w:rPr>
      <w:szCs w:val="20"/>
    </w:rPr>
  </w:style>
  <w:style w:type="paragraph" w:styleId="768" w:customStyle="1">
    <w:name w:val="日期1"/>
    <w:basedOn w:val="670"/>
    <w:next w:val="670"/>
    <w:link w:val="769"/>
    <w:uiPriority w:val="0"/>
    <w:qFormat/>
    <w:pPr>
      <w:ind w:left="100"/>
    </w:pPr>
    <w:rPr>
      <w:rFonts w:ascii="楷体_GB2312" w:eastAsia="楷体_GB2312"/>
      <w:b/>
      <w:sz w:val="28"/>
    </w:rPr>
  </w:style>
  <w:style w:type="character" w:styleId="769" w:customStyle="1">
    <w:name w:val="日期 Char"/>
    <w:link w:val="768"/>
    <w:uiPriority w:val="0"/>
    <w:qFormat/>
    <w:rPr>
      <w:rFonts w:ascii="楷体_GB2312" w:eastAsia="楷体_GB2312"/>
      <w:b/>
      <w:sz w:val="28"/>
      <w:szCs w:val="24"/>
    </w:rPr>
  </w:style>
  <w:style w:type="paragraph" w:styleId="770" w:customStyle="1">
    <w:name w:val="正文文本缩进 21"/>
    <w:basedOn w:val="670"/>
    <w:link w:val="771"/>
    <w:uiPriority w:val="0"/>
    <w:qFormat/>
    <w:pPr>
      <w:ind w:firstLine="559"/>
      <w:spacing w:line="400" w:lineRule="exact"/>
      <w:tabs>
        <w:tab w:val="left" w:pos="0" w:leader="none"/>
        <w:tab w:val="left" w:pos="1134" w:leader="none"/>
      </w:tabs>
    </w:pPr>
    <w:rPr>
      <w:rFonts w:ascii="楷体_GB2312" w:eastAsia="楷体_GB2312"/>
      <w:sz w:val="24"/>
    </w:rPr>
  </w:style>
  <w:style w:type="character" w:styleId="771" w:customStyle="1">
    <w:name w:val="正文文本缩进 2 Char"/>
    <w:link w:val="770"/>
    <w:uiPriority w:val="0"/>
    <w:qFormat/>
    <w:rPr>
      <w:rFonts w:ascii="楷体_GB2312" w:eastAsia="楷体_GB2312"/>
      <w:sz w:val="24"/>
      <w:szCs w:val="24"/>
    </w:rPr>
  </w:style>
  <w:style w:type="paragraph" w:styleId="772" w:customStyle="1">
    <w:name w:val="尾注文本1"/>
    <w:basedOn w:val="670"/>
    <w:link w:val="773"/>
    <w:uiPriority w:val="99"/>
    <w:unhideWhenUsed/>
    <w:qFormat/>
    <w:rPr>
      <w:sz w:val="20"/>
    </w:rPr>
  </w:style>
  <w:style w:type="character" w:styleId="773" w:customStyle="1">
    <w:name w:val="尾注文本 Char"/>
    <w:link w:val="772"/>
    <w:uiPriority w:val="99"/>
    <w:qFormat/>
    <w:rPr>
      <w:sz w:val="20"/>
    </w:rPr>
  </w:style>
  <w:style w:type="paragraph" w:styleId="774" w:customStyle="1">
    <w:name w:val="批注框文本1"/>
    <w:basedOn w:val="670"/>
    <w:link w:val="775"/>
    <w:uiPriority w:val="0"/>
    <w:qFormat/>
    <w:rPr>
      <w:sz w:val="18"/>
      <w:szCs w:val="18"/>
    </w:rPr>
  </w:style>
  <w:style w:type="character" w:styleId="775" w:customStyle="1">
    <w:name w:val="批注框文本 Char2"/>
    <w:link w:val="774"/>
    <w:uiPriority w:val="0"/>
    <w:qFormat/>
    <w:rPr>
      <w:sz w:val="18"/>
      <w:szCs w:val="18"/>
    </w:rPr>
  </w:style>
  <w:style w:type="paragraph" w:styleId="776" w:customStyle="1">
    <w:name w:val="页脚1"/>
    <w:basedOn w:val="670"/>
    <w:next w:val="670"/>
    <w:link w:val="777"/>
    <w:uiPriority w:val="99"/>
    <w:qFormat/>
    <w:pPr>
      <w:jc w:val="left"/>
      <w:tabs>
        <w:tab w:val="center" w:pos="4153" w:leader="none"/>
        <w:tab w:val="right" w:pos="8306" w:leader="none"/>
      </w:tabs>
    </w:pPr>
    <w:rPr>
      <w:sz w:val="18"/>
      <w:szCs w:val="18"/>
    </w:rPr>
  </w:style>
  <w:style w:type="character" w:styleId="777" w:customStyle="1">
    <w:name w:val="页脚 Char1"/>
    <w:link w:val="776"/>
    <w:uiPriority w:val="99"/>
    <w:qFormat/>
    <w:rPr>
      <w:sz w:val="18"/>
      <w:szCs w:val="18"/>
    </w:rPr>
  </w:style>
  <w:style w:type="paragraph" w:styleId="778" w:customStyle="1">
    <w:name w:val="页眉11"/>
    <w:basedOn w:val="670"/>
    <w:link w:val="779"/>
    <w:uiPriority w:val="0"/>
    <w:qFormat/>
    <w:pPr>
      <w:jc w:val="center"/>
      <w:tabs>
        <w:tab w:val="center" w:pos="4153" w:leader="none"/>
        <w:tab w:val="right" w:pos="8306" w:leader="none"/>
      </w:tabs>
      <w:pBdr>
        <w:bottom w:val="single" w:color="000000" w:sz="6" w:space="1"/>
      </w:pBdr>
    </w:pPr>
    <w:rPr>
      <w:sz w:val="18"/>
      <w:szCs w:val="18"/>
    </w:rPr>
  </w:style>
  <w:style w:type="character" w:styleId="779" w:customStyle="1">
    <w:name w:val="页眉 Char1"/>
    <w:link w:val="778"/>
    <w:uiPriority w:val="0"/>
    <w:qFormat/>
    <w:rPr>
      <w:rFonts w:eastAsia="宋体"/>
      <w:sz w:val="18"/>
      <w:szCs w:val="18"/>
      <w:lang w:val="en-US" w:eastAsia="zh-CN" w:bidi="ar-SA"/>
    </w:rPr>
  </w:style>
  <w:style w:type="paragraph" w:styleId="780" w:customStyle="1">
    <w:name w:val="目录 11"/>
    <w:basedOn w:val="670"/>
    <w:next w:val="670"/>
    <w:uiPriority w:val="0"/>
    <w:qFormat/>
    <w:pPr>
      <w:spacing w:before="120" w:after="120" w:line="288" w:lineRule="auto"/>
      <w:tabs>
        <w:tab w:val="right" w:pos="8296" w:leader="dot"/>
      </w:tabs>
    </w:pPr>
    <w:rPr>
      <w:rFonts w:ascii="黑体" w:hAnsi="宋体" w:eastAsia="黑体"/>
      <w:caps/>
      <w:sz w:val="30"/>
      <w:szCs w:val="30"/>
    </w:rPr>
  </w:style>
  <w:style w:type="paragraph" w:styleId="781" w:customStyle="1">
    <w:name w:val="目录 41"/>
    <w:basedOn w:val="670"/>
    <w:next w:val="670"/>
    <w:uiPriority w:val="0"/>
    <w:qFormat/>
    <w:pPr>
      <w:ind w:left="630" w:firstLine="420"/>
      <w:jc w:val="left"/>
      <w:spacing w:line="288" w:lineRule="auto"/>
    </w:pPr>
    <w:rPr>
      <w:sz w:val="18"/>
      <w:szCs w:val="18"/>
    </w:rPr>
  </w:style>
  <w:style w:type="paragraph" w:styleId="782" w:customStyle="1">
    <w:name w:val="副标题1"/>
    <w:basedOn w:val="670"/>
    <w:next w:val="670"/>
    <w:link w:val="783"/>
    <w:uiPriority w:val="0"/>
    <w:qFormat/>
    <w:pPr>
      <w:jc w:val="center"/>
      <w:spacing w:before="240" w:after="60" w:line="312" w:lineRule="auto"/>
      <w:outlineLvl w:val="1"/>
    </w:pPr>
    <w:rPr>
      <w:rFonts w:ascii="幼圆" w:hAnsi="幼圆" w:eastAsia="Times New Roman"/>
      <w:b/>
      <w:bCs/>
      <w:sz w:val="32"/>
      <w:szCs w:val="32"/>
    </w:rPr>
  </w:style>
  <w:style w:type="character" w:styleId="783" w:customStyle="1">
    <w:name w:val="副标题 Char"/>
    <w:link w:val="782"/>
    <w:uiPriority w:val="0"/>
    <w:qFormat/>
    <w:rPr>
      <w:rFonts w:ascii="幼圆" w:hAnsi="幼圆" w:eastAsia="Times New Roman"/>
      <w:b/>
      <w:bCs/>
      <w:sz w:val="32"/>
      <w:szCs w:val="32"/>
      <w:lang w:val="en-US" w:eastAsia="zh-CN"/>
    </w:rPr>
  </w:style>
  <w:style w:type="paragraph" w:styleId="784" w:customStyle="1">
    <w:name w:val="列表1"/>
    <w:basedOn w:val="670"/>
    <w:uiPriority w:val="0"/>
    <w:qFormat/>
    <w:pPr>
      <w:numPr>
        <w:ilvl w:val="0"/>
        <w:numId w:val="6"/>
      </w:numPr>
      <w:spacing w:after="20" w:line="288" w:lineRule="auto"/>
    </w:pPr>
    <w:rPr>
      <w:szCs w:val="20"/>
      <w:lang w:val="en-GB"/>
    </w:rPr>
  </w:style>
  <w:style w:type="paragraph" w:styleId="785" w:customStyle="1">
    <w:name w:val="脚注文本1"/>
    <w:basedOn w:val="670"/>
    <w:link w:val="786"/>
    <w:uiPriority w:val="0"/>
    <w:qFormat/>
    <w:pPr>
      <w:ind w:firstLine="425"/>
      <w:jc w:val="left"/>
      <w:spacing w:after="60" w:line="360" w:lineRule="exact"/>
    </w:pPr>
    <w:rPr>
      <w:sz w:val="18"/>
      <w:szCs w:val="18"/>
    </w:rPr>
  </w:style>
  <w:style w:type="character" w:styleId="786" w:customStyle="1">
    <w:name w:val="脚注文本 Char1"/>
    <w:link w:val="785"/>
    <w:uiPriority w:val="0"/>
    <w:qFormat/>
    <w:rPr>
      <w:sz w:val="18"/>
      <w:szCs w:val="18"/>
    </w:rPr>
  </w:style>
  <w:style w:type="paragraph" w:styleId="787" w:customStyle="1">
    <w:name w:val="目录 61"/>
    <w:basedOn w:val="670"/>
    <w:next w:val="670"/>
    <w:uiPriority w:val="0"/>
    <w:qFormat/>
    <w:pPr>
      <w:ind w:left="1050" w:firstLine="420"/>
      <w:jc w:val="left"/>
      <w:spacing w:line="288" w:lineRule="auto"/>
    </w:pPr>
    <w:rPr>
      <w:sz w:val="18"/>
      <w:szCs w:val="18"/>
    </w:rPr>
  </w:style>
  <w:style w:type="paragraph" w:styleId="788" w:customStyle="1">
    <w:name w:val="正文文本缩进 31"/>
    <w:basedOn w:val="670"/>
    <w:link w:val="789"/>
    <w:uiPriority w:val="0"/>
    <w:qFormat/>
    <w:pPr>
      <w:ind w:firstLine="698"/>
      <w:jc w:val="left"/>
      <w:spacing w:line="360" w:lineRule="auto"/>
    </w:pPr>
    <w:rPr>
      <w:rFonts w:ascii="仿宋_GB2312" w:eastAsia="仿宋_GB2312"/>
      <w:sz w:val="32"/>
      <w:szCs w:val="20"/>
    </w:rPr>
  </w:style>
  <w:style w:type="character" w:styleId="789" w:customStyle="1">
    <w:name w:val="正文文本缩进 3 Char"/>
    <w:link w:val="788"/>
    <w:uiPriority w:val="0"/>
    <w:qFormat/>
    <w:rPr>
      <w:rFonts w:ascii="仿宋_GB2312" w:eastAsia="仿宋_GB2312"/>
      <w:sz w:val="32"/>
    </w:rPr>
  </w:style>
  <w:style w:type="paragraph" w:styleId="790" w:customStyle="1">
    <w:name w:val="索引 71"/>
    <w:basedOn w:val="670"/>
    <w:next w:val="670"/>
    <w:uiPriority w:val="0"/>
    <w:qFormat/>
    <w:pPr>
      <w:ind w:left="1200"/>
    </w:pPr>
    <w:rPr>
      <w:szCs w:val="20"/>
    </w:rPr>
  </w:style>
  <w:style w:type="paragraph" w:styleId="791" w:customStyle="1">
    <w:name w:val="索引 91"/>
    <w:basedOn w:val="670"/>
    <w:next w:val="670"/>
    <w:uiPriority w:val="0"/>
    <w:qFormat/>
    <w:pPr>
      <w:ind w:left="1600"/>
    </w:pPr>
    <w:rPr>
      <w:szCs w:val="20"/>
    </w:rPr>
  </w:style>
  <w:style w:type="paragraph" w:styleId="792" w:customStyle="1">
    <w:name w:val="图表目录1"/>
    <w:basedOn w:val="670"/>
    <w:next w:val="670"/>
    <w:uiPriority w:val="99"/>
    <w:unhideWhenUsed/>
    <w:qFormat/>
  </w:style>
  <w:style w:type="paragraph" w:styleId="793" w:customStyle="1">
    <w:name w:val="目录 21"/>
    <w:basedOn w:val="670"/>
    <w:next w:val="670"/>
    <w:uiPriority w:val="39"/>
    <w:qFormat/>
    <w:pPr>
      <w:ind w:left="210" w:firstLine="420"/>
      <w:jc w:val="left"/>
      <w:spacing w:line="288" w:lineRule="auto"/>
    </w:pPr>
    <w:rPr>
      <w:smallCaps/>
      <w:sz w:val="20"/>
      <w:szCs w:val="20"/>
    </w:rPr>
  </w:style>
  <w:style w:type="paragraph" w:styleId="794" w:customStyle="1">
    <w:name w:val="目录 91"/>
    <w:basedOn w:val="670"/>
    <w:next w:val="670"/>
    <w:uiPriority w:val="0"/>
    <w:qFormat/>
    <w:pPr>
      <w:ind w:left="1680" w:firstLine="420"/>
      <w:jc w:val="left"/>
      <w:spacing w:line="288" w:lineRule="auto"/>
    </w:pPr>
    <w:rPr>
      <w:sz w:val="18"/>
      <w:szCs w:val="18"/>
    </w:rPr>
  </w:style>
  <w:style w:type="paragraph" w:styleId="795" w:customStyle="1">
    <w:name w:val="正文文本 21"/>
    <w:basedOn w:val="670"/>
    <w:link w:val="796"/>
    <w:uiPriority w:val="0"/>
    <w:qFormat/>
    <w:pPr>
      <w:ind w:firstLine="420"/>
      <w:spacing w:after="20" w:line="720" w:lineRule="auto"/>
    </w:pPr>
    <w:rPr>
      <w:sz w:val="30"/>
    </w:rPr>
  </w:style>
  <w:style w:type="character" w:styleId="796" w:customStyle="1">
    <w:name w:val="正文文本 2 Char1"/>
    <w:link w:val="795"/>
    <w:uiPriority w:val="0"/>
    <w:qFormat/>
    <w:rPr>
      <w:sz w:val="30"/>
      <w:szCs w:val="24"/>
    </w:rPr>
  </w:style>
  <w:style w:type="paragraph" w:styleId="797" w:customStyle="1">
    <w:name w:val="HTML 预设格式1"/>
    <w:basedOn w:val="670"/>
    <w:link w:val="79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98" w:customStyle="1">
    <w:name w:val="HTML 预设格式 Char1"/>
    <w:link w:val="797"/>
    <w:uiPriority w:val="0"/>
    <w:qFormat/>
    <w:rPr>
      <w:rFonts w:ascii="黑体" w:hAnsi="Courier New" w:eastAsia="黑体"/>
    </w:rPr>
  </w:style>
  <w:style w:type="paragraph" w:styleId="799" w:customStyle="1">
    <w:name w:val="普通(网站)1"/>
    <w:basedOn w:val="670"/>
    <w:link w:val="800"/>
    <w:uiPriority w:val="0"/>
    <w:qFormat/>
    <w:pPr>
      <w:ind w:firstLine="420"/>
      <w:jc w:val="left"/>
      <w:spacing w:before="100" w:beforeAutospacing="1" w:after="100" w:afterAutospacing="1" w:line="288" w:lineRule="auto"/>
      <w:widowControl/>
    </w:pPr>
    <w:rPr>
      <w:rFonts w:ascii="宋体" w:hAnsi="宋体"/>
      <w:sz w:val="24"/>
    </w:rPr>
  </w:style>
  <w:style w:type="character" w:styleId="800" w:customStyle="1">
    <w:name w:val="普通(网站) Char1"/>
    <w:link w:val="799"/>
    <w:uiPriority w:val="0"/>
    <w:qFormat/>
    <w:rPr>
      <w:rFonts w:ascii="宋体" w:hAnsi="宋体"/>
      <w:sz w:val="24"/>
      <w:szCs w:val="24"/>
    </w:rPr>
  </w:style>
  <w:style w:type="paragraph" w:styleId="801" w:customStyle="1">
    <w:name w:val="索引 11"/>
    <w:basedOn w:val="670"/>
    <w:next w:val="670"/>
    <w:uiPriority w:val="0"/>
    <w:qFormat/>
    <w:rPr>
      <w:szCs w:val="20"/>
    </w:rPr>
  </w:style>
  <w:style w:type="paragraph" w:styleId="802" w:customStyle="1">
    <w:name w:val="索引 21"/>
    <w:basedOn w:val="670"/>
    <w:next w:val="670"/>
    <w:uiPriority w:val="0"/>
    <w:qFormat/>
    <w:pPr>
      <w:ind w:left="200"/>
    </w:pPr>
    <w:rPr>
      <w:szCs w:val="20"/>
    </w:rPr>
  </w:style>
  <w:style w:type="paragraph" w:styleId="803" w:customStyle="1">
    <w:name w:val="标题1"/>
    <w:basedOn w:val="670"/>
    <w:link w:val="804"/>
    <w:uiPriority w:val="0"/>
    <w:qFormat/>
    <w:pPr>
      <w:ind w:firstLine="420"/>
      <w:jc w:val="center"/>
      <w:spacing w:before="240" w:after="60" w:line="288" w:lineRule="auto"/>
      <w:outlineLvl w:val="0"/>
    </w:pPr>
    <w:rPr>
      <w:rFonts w:ascii="Arial" w:hAnsi="Arial"/>
      <w:b/>
      <w:bCs/>
      <w:sz w:val="32"/>
      <w:szCs w:val="32"/>
    </w:rPr>
  </w:style>
  <w:style w:type="character" w:styleId="804" w:customStyle="1">
    <w:name w:val="标题 Char3"/>
    <w:link w:val="803"/>
    <w:uiPriority w:val="0"/>
    <w:qFormat/>
    <w:rPr>
      <w:rFonts w:ascii="Arial" w:hAnsi="Arial" w:cs="Arial"/>
      <w:b/>
      <w:bCs/>
      <w:sz w:val="32"/>
      <w:szCs w:val="32"/>
    </w:rPr>
  </w:style>
  <w:style w:type="paragraph" w:styleId="805" w:customStyle="1">
    <w:name w:val="批注主题1"/>
    <w:basedOn w:val="744"/>
    <w:next w:val="744"/>
    <w:link w:val="806"/>
    <w:uiPriority w:val="0"/>
    <w:qFormat/>
    <w:rPr>
      <w:b/>
      <w:bCs/>
    </w:rPr>
  </w:style>
  <w:style w:type="character" w:styleId="806" w:customStyle="1">
    <w:name w:val="批注主题 Char2"/>
    <w:link w:val="805"/>
    <w:uiPriority w:val="0"/>
    <w:qFormat/>
    <w:rPr>
      <w:b/>
      <w:bCs/>
      <w:sz w:val="21"/>
      <w:szCs w:val="24"/>
    </w:rPr>
  </w:style>
  <w:style w:type="paragraph" w:styleId="807" w:customStyle="1">
    <w:name w:val="正文首行缩进1"/>
    <w:basedOn w:val="754"/>
    <w:link w:val="808"/>
    <w:uiPriority w:val="0"/>
    <w:qFormat/>
    <w:pPr>
      <w:ind w:firstLine="420"/>
      <w:spacing w:after="120" w:line="440" w:lineRule="exact"/>
    </w:pPr>
    <w:rPr>
      <w:rFonts w:ascii="宋体"/>
      <w:sz w:val="24"/>
      <w:szCs w:val="28"/>
    </w:rPr>
  </w:style>
  <w:style w:type="character" w:styleId="808" w:customStyle="1">
    <w:name w:val="正文首行缩进 Char"/>
    <w:link w:val="807"/>
    <w:uiPriority w:val="0"/>
    <w:qFormat/>
    <w:rPr>
      <w:rFonts w:ascii="宋体" w:eastAsia="仿宋_GB2312"/>
      <w:sz w:val="24"/>
      <w:szCs w:val="28"/>
    </w:rPr>
  </w:style>
  <w:style w:type="paragraph" w:styleId="809" w:customStyle="1">
    <w:name w:val="正文首行缩进 21"/>
    <w:basedOn w:val="756"/>
    <w:link w:val="810"/>
    <w:uiPriority w:val="99"/>
    <w:qFormat/>
    <w:pPr>
      <w:ind w:left="420" w:firstLine="420"/>
      <w:spacing w:after="120" w:line="240" w:lineRule="auto"/>
      <w:widowControl w:val="off"/>
    </w:pPr>
    <w:rPr>
      <w:rFonts w:ascii="Cambria" w:hAnsi="Cambria" w:eastAsia="华文细黑" w:cs="Cambria"/>
      <w:sz w:val="21"/>
    </w:rPr>
  </w:style>
  <w:style w:type="character" w:styleId="810" w:customStyle="1">
    <w:name w:val="正文首行缩进 2 Char"/>
    <w:basedOn w:val="757"/>
    <w:link w:val="809"/>
    <w:uiPriority w:val="0"/>
    <w:qFormat/>
    <w:rPr>
      <w:rFonts w:ascii="仿宋_GB2312" w:eastAsia="仿宋_GB2312"/>
      <w:sz w:val="28"/>
    </w:rPr>
  </w:style>
  <w:style w:type="table" w:styleId="811" w:customStyle="1">
    <w:name w:val="网格型1"/>
    <w:basedOn w:val="723"/>
    <w:uiPriority w:val="0"/>
    <w:qFormat/>
    <w:pPr>
      <w:jc w:val="both"/>
      <w:widowControl w:val="off"/>
    </w:pPr>
    <w:tblPr/>
  </w:style>
  <w:style w:type="character" w:styleId="812" w:customStyle="1">
    <w:name w:val="要点1"/>
    <w:link w:val="670"/>
    <w:uiPriority w:val="0"/>
    <w:qFormat/>
    <w:rPr>
      <w:b/>
      <w:bCs/>
    </w:rPr>
  </w:style>
  <w:style w:type="character" w:styleId="813" w:customStyle="1">
    <w:name w:val="尾注引用1"/>
    <w:basedOn w:val="722"/>
    <w:link w:val="670"/>
    <w:uiPriority w:val="99"/>
    <w:unhideWhenUsed/>
    <w:qFormat/>
    <w:rPr>
      <w:vertAlign w:val="superscript"/>
    </w:rPr>
  </w:style>
  <w:style w:type="character" w:styleId="814" w:customStyle="1">
    <w:name w:val="页码1"/>
    <w:basedOn w:val="722"/>
    <w:link w:val="670"/>
    <w:uiPriority w:val="0"/>
    <w:qFormat/>
  </w:style>
  <w:style w:type="character" w:styleId="815" w:customStyle="1">
    <w:name w:val="已访问的超链接1"/>
    <w:link w:val="670"/>
    <w:uiPriority w:val="0"/>
    <w:qFormat/>
    <w:rPr>
      <w:color w:val="800080"/>
      <w:u w:val="none"/>
    </w:rPr>
  </w:style>
  <w:style w:type="character" w:styleId="816" w:customStyle="1">
    <w:name w:val="强调1"/>
    <w:link w:val="670"/>
    <w:uiPriority w:val="0"/>
    <w:qFormat/>
    <w:rPr>
      <w:i/>
    </w:rPr>
  </w:style>
  <w:style w:type="character" w:styleId="817" w:customStyle="1">
    <w:name w:val="HTML 定义1"/>
    <w:link w:val="670"/>
    <w:uiPriority w:val="0"/>
    <w:qFormat/>
  </w:style>
  <w:style w:type="character" w:styleId="818" w:customStyle="1">
    <w:name w:val="HTML 打字机1"/>
    <w:link w:val="670"/>
    <w:uiPriority w:val="0"/>
    <w:qFormat/>
    <w:rPr>
      <w:rFonts w:ascii="宋体" w:hAnsi="宋体" w:eastAsia="宋体" w:cs="宋体"/>
      <w:sz w:val="24"/>
      <w:szCs w:val="24"/>
    </w:rPr>
  </w:style>
  <w:style w:type="character" w:styleId="819" w:customStyle="1">
    <w:name w:val="HTML 缩写1"/>
    <w:basedOn w:val="722"/>
    <w:link w:val="670"/>
    <w:uiPriority w:val="0"/>
    <w:qFormat/>
  </w:style>
  <w:style w:type="character" w:styleId="820" w:customStyle="1">
    <w:name w:val="HTML 变量1"/>
    <w:link w:val="670"/>
    <w:uiPriority w:val="0"/>
    <w:qFormat/>
  </w:style>
  <w:style w:type="character" w:styleId="821" w:customStyle="1">
    <w:name w:val="超链接1"/>
    <w:link w:val="670"/>
    <w:uiPriority w:val="0"/>
    <w:qFormat/>
    <w:rPr>
      <w:color w:val="0000ff"/>
      <w:u w:val="none"/>
    </w:rPr>
  </w:style>
  <w:style w:type="character" w:styleId="822" w:customStyle="1">
    <w:name w:val="HTML 代码1"/>
    <w:link w:val="670"/>
    <w:uiPriority w:val="0"/>
    <w:qFormat/>
    <w:rPr>
      <w:rFonts w:ascii="monospace" w:hAnsi="monospace" w:eastAsia="monospace" w:cs="monospace"/>
      <w:sz w:val="20"/>
    </w:rPr>
  </w:style>
  <w:style w:type="character" w:styleId="823" w:customStyle="1">
    <w:name w:val="批注引用1"/>
    <w:link w:val="670"/>
    <w:uiPriority w:val="0"/>
    <w:qFormat/>
    <w:rPr>
      <w:sz w:val="21"/>
      <w:szCs w:val="21"/>
    </w:rPr>
  </w:style>
  <w:style w:type="character" w:styleId="824" w:customStyle="1">
    <w:name w:val="HTML 引文1"/>
    <w:link w:val="670"/>
    <w:uiPriority w:val="0"/>
    <w:qFormat/>
  </w:style>
  <w:style w:type="character" w:styleId="825" w:customStyle="1">
    <w:name w:val="脚注引用1"/>
    <w:link w:val="670"/>
    <w:uiPriority w:val="0"/>
    <w:qFormat/>
    <w:rPr>
      <w:rFonts w:ascii="宋体" w:hAnsi="宋体" w:eastAsia="宋体"/>
      <w:vertAlign w:val="superscript"/>
    </w:rPr>
  </w:style>
  <w:style w:type="character" w:styleId="826" w:customStyle="1">
    <w:name w:val="HTML 键盘1"/>
    <w:link w:val="670"/>
    <w:uiPriority w:val="0"/>
    <w:qFormat/>
    <w:rPr>
      <w:rFonts w:ascii="monospace" w:hAnsi="monospace" w:eastAsia="monospace" w:cs="monospace"/>
      <w:sz w:val="20"/>
      <w:shd w:val="clear" w:color="auto" w:fill="ffffff"/>
    </w:rPr>
  </w:style>
  <w:style w:type="character" w:styleId="827" w:customStyle="1">
    <w:name w:val="HTML 样本1"/>
    <w:link w:val="670"/>
    <w:uiPriority w:val="0"/>
    <w:qFormat/>
    <w:rPr>
      <w:rFonts w:ascii="monospace" w:hAnsi="monospace" w:eastAsia="monospace" w:cs="monospace"/>
    </w:rPr>
  </w:style>
  <w:style w:type="character" w:styleId="828" w:customStyle="1">
    <w:name w:val="Heading 1 Char"/>
    <w:basedOn w:val="722"/>
    <w:link w:val="670"/>
    <w:uiPriority w:val="9"/>
    <w:qFormat/>
    <w:rPr>
      <w:rFonts w:ascii="Arial" w:hAnsi="Arial" w:eastAsia="Arial" w:cs="Arial"/>
      <w:sz w:val="40"/>
      <w:szCs w:val="40"/>
    </w:rPr>
  </w:style>
  <w:style w:type="character" w:styleId="829" w:customStyle="1">
    <w:name w:val="Heading 2 Char"/>
    <w:basedOn w:val="722"/>
    <w:link w:val="670"/>
    <w:uiPriority w:val="9"/>
    <w:qFormat/>
    <w:rPr>
      <w:rFonts w:ascii="Arial" w:hAnsi="Arial" w:eastAsia="Arial" w:cs="Arial"/>
      <w:sz w:val="34"/>
    </w:rPr>
  </w:style>
  <w:style w:type="character" w:styleId="830" w:customStyle="1">
    <w:name w:val="Heading 3 Char"/>
    <w:basedOn w:val="722"/>
    <w:link w:val="670"/>
    <w:uiPriority w:val="9"/>
    <w:qFormat/>
    <w:rPr>
      <w:rFonts w:ascii="Arial" w:hAnsi="Arial" w:eastAsia="Arial" w:cs="Arial"/>
      <w:sz w:val="30"/>
      <w:szCs w:val="30"/>
    </w:rPr>
  </w:style>
  <w:style w:type="character" w:styleId="831" w:customStyle="1">
    <w:name w:val="Heading 4 Char"/>
    <w:basedOn w:val="722"/>
    <w:link w:val="670"/>
    <w:uiPriority w:val="9"/>
    <w:qFormat/>
    <w:rPr>
      <w:rFonts w:ascii="Arial" w:hAnsi="Arial" w:eastAsia="Arial" w:cs="Arial"/>
      <w:b/>
      <w:bCs/>
      <w:sz w:val="26"/>
      <w:szCs w:val="26"/>
    </w:rPr>
  </w:style>
  <w:style w:type="character" w:styleId="832" w:customStyle="1">
    <w:name w:val="Heading 5 Char"/>
    <w:basedOn w:val="722"/>
    <w:link w:val="670"/>
    <w:uiPriority w:val="9"/>
    <w:qFormat/>
    <w:rPr>
      <w:rFonts w:ascii="Arial" w:hAnsi="Arial" w:eastAsia="Arial" w:cs="Arial"/>
      <w:b/>
      <w:bCs/>
      <w:sz w:val="24"/>
      <w:szCs w:val="24"/>
    </w:rPr>
  </w:style>
  <w:style w:type="character" w:styleId="833" w:customStyle="1">
    <w:name w:val="Heading 6 Char"/>
    <w:basedOn w:val="722"/>
    <w:link w:val="670"/>
    <w:uiPriority w:val="9"/>
    <w:qFormat/>
    <w:rPr>
      <w:rFonts w:ascii="Arial" w:hAnsi="Arial" w:eastAsia="Arial" w:cs="Arial"/>
      <w:b/>
      <w:bCs/>
      <w:sz w:val="22"/>
      <w:szCs w:val="22"/>
    </w:rPr>
  </w:style>
  <w:style w:type="character" w:styleId="834" w:customStyle="1">
    <w:name w:val="Heading 7 Char"/>
    <w:basedOn w:val="722"/>
    <w:link w:val="670"/>
    <w:uiPriority w:val="9"/>
    <w:qFormat/>
    <w:rPr>
      <w:rFonts w:ascii="Arial" w:hAnsi="Arial" w:eastAsia="Arial" w:cs="Arial"/>
      <w:b/>
      <w:bCs/>
      <w:i/>
      <w:iCs/>
      <w:sz w:val="22"/>
      <w:szCs w:val="22"/>
    </w:rPr>
  </w:style>
  <w:style w:type="character" w:styleId="835" w:customStyle="1">
    <w:name w:val="Heading 8 Char"/>
    <w:basedOn w:val="722"/>
    <w:link w:val="670"/>
    <w:uiPriority w:val="9"/>
    <w:qFormat/>
    <w:rPr>
      <w:rFonts w:ascii="Arial" w:hAnsi="Arial" w:eastAsia="Arial" w:cs="Arial"/>
      <w:i/>
      <w:iCs/>
      <w:sz w:val="22"/>
      <w:szCs w:val="22"/>
    </w:rPr>
  </w:style>
  <w:style w:type="character" w:styleId="836" w:customStyle="1">
    <w:name w:val="Heading 9 Char"/>
    <w:basedOn w:val="722"/>
    <w:link w:val="670"/>
    <w:uiPriority w:val="9"/>
    <w:qFormat/>
    <w:rPr>
      <w:rFonts w:ascii="Arial" w:hAnsi="Arial" w:eastAsia="Arial" w:cs="Arial"/>
      <w:i/>
      <w:iCs/>
      <w:sz w:val="21"/>
      <w:szCs w:val="21"/>
    </w:rPr>
  </w:style>
  <w:style w:type="character" w:styleId="837" w:customStyle="1">
    <w:name w:val="Title Char"/>
    <w:basedOn w:val="722"/>
    <w:link w:val="670"/>
    <w:uiPriority w:val="10"/>
    <w:qFormat/>
    <w:rPr>
      <w:sz w:val="48"/>
      <w:szCs w:val="48"/>
    </w:rPr>
  </w:style>
  <w:style w:type="character" w:styleId="838" w:customStyle="1">
    <w:name w:val="Subtitle Char"/>
    <w:basedOn w:val="722"/>
    <w:link w:val="670"/>
    <w:uiPriority w:val="11"/>
    <w:qFormat/>
    <w:rPr>
      <w:sz w:val="24"/>
      <w:szCs w:val="24"/>
    </w:rPr>
  </w:style>
  <w:style w:type="character" w:styleId="839" w:customStyle="1">
    <w:name w:val="Quote Char"/>
    <w:link w:val="670"/>
    <w:uiPriority w:val="29"/>
    <w:qFormat/>
    <w:rPr>
      <w:i/>
    </w:rPr>
  </w:style>
  <w:style w:type="character" w:styleId="840" w:customStyle="1">
    <w:name w:val="Intense Quote Char"/>
    <w:link w:val="670"/>
    <w:uiPriority w:val="30"/>
    <w:qFormat/>
    <w:rPr>
      <w:i/>
    </w:rPr>
  </w:style>
  <w:style w:type="character" w:styleId="841" w:customStyle="1">
    <w:name w:val="Header Char"/>
    <w:basedOn w:val="722"/>
    <w:link w:val="670"/>
    <w:uiPriority w:val="99"/>
    <w:qFormat/>
  </w:style>
  <w:style w:type="character" w:styleId="842" w:customStyle="1">
    <w:name w:val="Footer Char"/>
    <w:basedOn w:val="722"/>
    <w:link w:val="670"/>
    <w:uiPriority w:val="99"/>
    <w:qFormat/>
  </w:style>
  <w:style w:type="character" w:styleId="843" w:customStyle="1">
    <w:name w:val="Caption Char"/>
    <w:link w:val="670"/>
    <w:uiPriority w:val="99"/>
    <w:qFormat/>
  </w:style>
  <w:style w:type="table" w:styleId="844" w:customStyle="1">
    <w:name w:val="Table Grid Light"/>
    <w:basedOn w:val="723"/>
    <w:uiPriority w:val="59"/>
    <w:qFormat/>
    <w:tblPr/>
  </w:style>
  <w:style w:type="table" w:styleId="845" w:customStyle="1">
    <w:name w:val="Plain Table 1"/>
    <w:basedOn w:val="723"/>
    <w:uiPriority w:val="59"/>
    <w:qFormat/>
    <w:tblPr/>
  </w:style>
  <w:style w:type="table" w:styleId="846" w:customStyle="1">
    <w:name w:val="Plain Table 2"/>
    <w:basedOn w:val="723"/>
    <w:uiPriority w:val="59"/>
    <w:qFormat/>
    <w:tblPr/>
  </w:style>
  <w:style w:type="table" w:styleId="847" w:customStyle="1">
    <w:name w:val="Plain Table 3"/>
    <w:basedOn w:val="723"/>
    <w:uiPriority w:val="99"/>
    <w:qFormat/>
    <w:tblPr/>
  </w:style>
  <w:style w:type="table" w:styleId="848" w:customStyle="1">
    <w:name w:val="Plain Table 4"/>
    <w:basedOn w:val="723"/>
    <w:uiPriority w:val="99"/>
    <w:qFormat/>
    <w:tblPr/>
  </w:style>
  <w:style w:type="table" w:styleId="849" w:customStyle="1">
    <w:name w:val="Plain Table 5"/>
    <w:basedOn w:val="723"/>
    <w:uiPriority w:val="99"/>
    <w:qFormat/>
    <w:tblPr/>
  </w:style>
  <w:style w:type="table" w:styleId="850" w:customStyle="1">
    <w:name w:val="Grid Table 1 Light"/>
    <w:basedOn w:val="723"/>
    <w:uiPriority w:val="99"/>
    <w:qFormat/>
    <w:tblPr/>
  </w:style>
  <w:style w:type="table" w:styleId="851" w:customStyle="1">
    <w:name w:val="Grid Table 1 Light - Accent 1"/>
    <w:basedOn w:val="723"/>
    <w:uiPriority w:val="99"/>
    <w:qFormat/>
    <w:tblPr/>
  </w:style>
  <w:style w:type="table" w:styleId="852" w:customStyle="1">
    <w:name w:val="Grid Table 1 Light - Accent 2"/>
    <w:basedOn w:val="723"/>
    <w:uiPriority w:val="99"/>
    <w:qFormat/>
    <w:tblPr/>
  </w:style>
  <w:style w:type="table" w:styleId="853" w:customStyle="1">
    <w:name w:val="Grid Table 1 Light - Accent 3"/>
    <w:basedOn w:val="723"/>
    <w:uiPriority w:val="99"/>
    <w:qFormat/>
    <w:tblPr/>
  </w:style>
  <w:style w:type="table" w:styleId="854" w:customStyle="1">
    <w:name w:val="Grid Table 1 Light - Accent 4"/>
    <w:basedOn w:val="723"/>
    <w:uiPriority w:val="99"/>
    <w:qFormat/>
    <w:tblPr/>
  </w:style>
  <w:style w:type="table" w:styleId="855" w:customStyle="1">
    <w:name w:val="Grid Table 1 Light - Accent 5"/>
    <w:basedOn w:val="723"/>
    <w:uiPriority w:val="99"/>
    <w:qFormat/>
    <w:tblPr/>
  </w:style>
  <w:style w:type="table" w:styleId="856" w:customStyle="1">
    <w:name w:val="Grid Table 1 Light - Accent 6"/>
    <w:basedOn w:val="723"/>
    <w:uiPriority w:val="99"/>
    <w:qFormat/>
    <w:tblPr/>
  </w:style>
  <w:style w:type="table" w:styleId="857" w:customStyle="1">
    <w:name w:val="Grid Table 2"/>
    <w:basedOn w:val="723"/>
    <w:uiPriority w:val="99"/>
    <w:qFormat/>
    <w:tblPr/>
  </w:style>
  <w:style w:type="table" w:styleId="858" w:customStyle="1">
    <w:name w:val="Grid Table 2 - Accent 1"/>
    <w:basedOn w:val="723"/>
    <w:uiPriority w:val="99"/>
    <w:qFormat/>
    <w:tblPr/>
  </w:style>
  <w:style w:type="table" w:styleId="859" w:customStyle="1">
    <w:name w:val="Grid Table 2 - Accent 2"/>
    <w:basedOn w:val="723"/>
    <w:uiPriority w:val="99"/>
    <w:qFormat/>
    <w:tblPr/>
  </w:style>
  <w:style w:type="table" w:styleId="860" w:customStyle="1">
    <w:name w:val="Grid Table 2 - Accent 3"/>
    <w:basedOn w:val="723"/>
    <w:uiPriority w:val="99"/>
    <w:qFormat/>
    <w:tblPr/>
  </w:style>
  <w:style w:type="table" w:styleId="861" w:customStyle="1">
    <w:name w:val="Grid Table 2 - Accent 4"/>
    <w:basedOn w:val="723"/>
    <w:uiPriority w:val="99"/>
    <w:qFormat/>
    <w:tblPr/>
  </w:style>
  <w:style w:type="table" w:styleId="862" w:customStyle="1">
    <w:name w:val="Grid Table 2 - Accent 5"/>
    <w:basedOn w:val="723"/>
    <w:uiPriority w:val="99"/>
    <w:qFormat/>
    <w:tblPr/>
  </w:style>
  <w:style w:type="table" w:styleId="863" w:customStyle="1">
    <w:name w:val="Grid Table 2 - Accent 6"/>
    <w:basedOn w:val="723"/>
    <w:uiPriority w:val="99"/>
    <w:qFormat/>
    <w:tblPr/>
  </w:style>
  <w:style w:type="table" w:styleId="864" w:customStyle="1">
    <w:name w:val="Grid Table 3"/>
    <w:basedOn w:val="723"/>
    <w:uiPriority w:val="99"/>
    <w:qFormat/>
    <w:tblPr/>
  </w:style>
  <w:style w:type="table" w:styleId="865" w:customStyle="1">
    <w:name w:val="Grid Table 3 - Accent 1"/>
    <w:basedOn w:val="723"/>
    <w:uiPriority w:val="99"/>
    <w:qFormat/>
    <w:tblPr/>
  </w:style>
  <w:style w:type="table" w:styleId="866" w:customStyle="1">
    <w:name w:val="Grid Table 3 - Accent 2"/>
    <w:basedOn w:val="723"/>
    <w:uiPriority w:val="99"/>
    <w:qFormat/>
    <w:tblPr/>
  </w:style>
  <w:style w:type="table" w:styleId="867" w:customStyle="1">
    <w:name w:val="Grid Table 3 - Accent 3"/>
    <w:basedOn w:val="723"/>
    <w:uiPriority w:val="99"/>
    <w:qFormat/>
    <w:tblPr/>
  </w:style>
  <w:style w:type="table" w:styleId="868" w:customStyle="1">
    <w:name w:val="Grid Table 3 - Accent 4"/>
    <w:basedOn w:val="723"/>
    <w:uiPriority w:val="99"/>
    <w:qFormat/>
    <w:tblPr/>
  </w:style>
  <w:style w:type="table" w:styleId="869" w:customStyle="1">
    <w:name w:val="Grid Table 3 - Accent 5"/>
    <w:basedOn w:val="723"/>
    <w:uiPriority w:val="99"/>
    <w:qFormat/>
    <w:tblPr/>
  </w:style>
  <w:style w:type="table" w:styleId="870" w:customStyle="1">
    <w:name w:val="Grid Table 3 - Accent 6"/>
    <w:basedOn w:val="723"/>
    <w:uiPriority w:val="99"/>
    <w:qFormat/>
    <w:tblPr/>
  </w:style>
  <w:style w:type="table" w:styleId="871" w:customStyle="1">
    <w:name w:val="Grid Table 4"/>
    <w:basedOn w:val="723"/>
    <w:uiPriority w:val="59"/>
    <w:qFormat/>
    <w:tblPr/>
  </w:style>
  <w:style w:type="table" w:styleId="872" w:customStyle="1">
    <w:name w:val="Grid Table 4 - Accent 1"/>
    <w:basedOn w:val="723"/>
    <w:uiPriority w:val="59"/>
    <w:qFormat/>
    <w:tblPr/>
  </w:style>
  <w:style w:type="table" w:styleId="873" w:customStyle="1">
    <w:name w:val="Grid Table 4 - Accent 2"/>
    <w:basedOn w:val="723"/>
    <w:uiPriority w:val="59"/>
    <w:qFormat/>
    <w:tblPr/>
  </w:style>
  <w:style w:type="table" w:styleId="874" w:customStyle="1">
    <w:name w:val="Grid Table 4 - Accent 3"/>
    <w:basedOn w:val="723"/>
    <w:uiPriority w:val="59"/>
    <w:qFormat/>
    <w:tblPr/>
  </w:style>
  <w:style w:type="table" w:styleId="875" w:customStyle="1">
    <w:name w:val="Grid Table 4 - Accent 4"/>
    <w:basedOn w:val="723"/>
    <w:uiPriority w:val="59"/>
    <w:qFormat/>
    <w:tblPr/>
  </w:style>
  <w:style w:type="table" w:styleId="876" w:customStyle="1">
    <w:name w:val="Grid Table 4 - Accent 5"/>
    <w:basedOn w:val="723"/>
    <w:uiPriority w:val="59"/>
    <w:qFormat/>
    <w:tblPr/>
  </w:style>
  <w:style w:type="table" w:styleId="877" w:customStyle="1">
    <w:name w:val="Grid Table 4 - Accent 6"/>
    <w:basedOn w:val="723"/>
    <w:uiPriority w:val="59"/>
    <w:qFormat/>
    <w:tblPr/>
  </w:style>
  <w:style w:type="table" w:styleId="878" w:customStyle="1">
    <w:name w:val="Grid Table 5 Dark"/>
    <w:basedOn w:val="723"/>
    <w:uiPriority w:val="99"/>
    <w:qFormat/>
    <w:tblPr/>
  </w:style>
  <w:style w:type="table" w:styleId="879" w:customStyle="1">
    <w:name w:val="Grid Table 5 Dark- Accent 1"/>
    <w:basedOn w:val="723"/>
    <w:uiPriority w:val="99"/>
    <w:qFormat/>
    <w:tblPr/>
  </w:style>
  <w:style w:type="table" w:styleId="880" w:customStyle="1">
    <w:name w:val="Grid Table 5 Dark - Accent 2"/>
    <w:basedOn w:val="723"/>
    <w:uiPriority w:val="99"/>
    <w:qFormat/>
    <w:tblPr/>
  </w:style>
  <w:style w:type="table" w:styleId="881" w:customStyle="1">
    <w:name w:val="Grid Table 5 Dark - Accent 3"/>
    <w:basedOn w:val="723"/>
    <w:uiPriority w:val="99"/>
    <w:qFormat/>
    <w:tblPr/>
  </w:style>
  <w:style w:type="table" w:styleId="882" w:customStyle="1">
    <w:name w:val="Grid Table 5 Dark- Accent 4"/>
    <w:basedOn w:val="723"/>
    <w:uiPriority w:val="99"/>
    <w:qFormat/>
    <w:tblPr/>
  </w:style>
  <w:style w:type="table" w:styleId="883" w:customStyle="1">
    <w:name w:val="Grid Table 5 Dark - Accent 5"/>
    <w:basedOn w:val="723"/>
    <w:uiPriority w:val="99"/>
    <w:qFormat/>
    <w:tblPr/>
  </w:style>
  <w:style w:type="table" w:styleId="884" w:customStyle="1">
    <w:name w:val="Grid Table 5 Dark - Accent 6"/>
    <w:basedOn w:val="723"/>
    <w:uiPriority w:val="99"/>
    <w:qFormat/>
    <w:tblPr/>
  </w:style>
  <w:style w:type="table" w:styleId="885" w:customStyle="1">
    <w:name w:val="Grid Table 6 Colorful"/>
    <w:basedOn w:val="723"/>
    <w:uiPriority w:val="99"/>
    <w:qFormat/>
    <w:tblPr/>
  </w:style>
  <w:style w:type="table" w:styleId="886" w:customStyle="1">
    <w:name w:val="Grid Table 6 Colorful - Accent 1"/>
    <w:basedOn w:val="723"/>
    <w:uiPriority w:val="99"/>
    <w:qFormat/>
    <w:tblPr/>
  </w:style>
  <w:style w:type="table" w:styleId="887" w:customStyle="1">
    <w:name w:val="Grid Table 6 Colorful - Accent 2"/>
    <w:basedOn w:val="723"/>
    <w:uiPriority w:val="99"/>
    <w:qFormat/>
    <w:tblPr/>
  </w:style>
  <w:style w:type="table" w:styleId="888" w:customStyle="1">
    <w:name w:val="Grid Table 6 Colorful - Accent 3"/>
    <w:basedOn w:val="723"/>
    <w:uiPriority w:val="99"/>
    <w:qFormat/>
    <w:tblPr/>
  </w:style>
  <w:style w:type="table" w:styleId="889" w:customStyle="1">
    <w:name w:val="Grid Table 6 Colorful - Accent 4"/>
    <w:basedOn w:val="723"/>
    <w:uiPriority w:val="99"/>
    <w:qFormat/>
    <w:tblPr/>
  </w:style>
  <w:style w:type="table" w:styleId="890" w:customStyle="1">
    <w:name w:val="Grid Table 6 Colorful - Accent 5"/>
    <w:basedOn w:val="723"/>
    <w:uiPriority w:val="99"/>
    <w:qFormat/>
    <w:tblPr/>
  </w:style>
  <w:style w:type="table" w:styleId="891" w:customStyle="1">
    <w:name w:val="Grid Table 6 Colorful - Accent 6"/>
    <w:basedOn w:val="723"/>
    <w:uiPriority w:val="99"/>
    <w:qFormat/>
    <w:tblPr/>
  </w:style>
  <w:style w:type="table" w:styleId="892" w:customStyle="1">
    <w:name w:val="Grid Table 7 Colorful"/>
    <w:basedOn w:val="723"/>
    <w:uiPriority w:val="99"/>
    <w:qFormat/>
    <w:tblPr/>
  </w:style>
  <w:style w:type="table" w:styleId="893" w:customStyle="1">
    <w:name w:val="Grid Table 7 Colorful - Accent 1"/>
    <w:basedOn w:val="723"/>
    <w:uiPriority w:val="99"/>
    <w:qFormat/>
    <w:tblPr/>
  </w:style>
  <w:style w:type="table" w:styleId="894" w:customStyle="1">
    <w:name w:val="Grid Table 7 Colorful - Accent 2"/>
    <w:basedOn w:val="723"/>
    <w:uiPriority w:val="99"/>
    <w:qFormat/>
    <w:tblPr/>
  </w:style>
  <w:style w:type="table" w:styleId="895" w:customStyle="1">
    <w:name w:val="Grid Table 7 Colorful - Accent 3"/>
    <w:basedOn w:val="723"/>
    <w:uiPriority w:val="99"/>
    <w:qFormat/>
    <w:tblPr/>
  </w:style>
  <w:style w:type="table" w:styleId="896" w:customStyle="1">
    <w:name w:val="Grid Table 7 Colorful - Accent 4"/>
    <w:basedOn w:val="723"/>
    <w:uiPriority w:val="99"/>
    <w:qFormat/>
    <w:tblPr/>
  </w:style>
  <w:style w:type="table" w:styleId="897" w:customStyle="1">
    <w:name w:val="Grid Table 7 Colorful - Accent 5"/>
    <w:basedOn w:val="723"/>
    <w:uiPriority w:val="99"/>
    <w:qFormat/>
    <w:tblPr/>
  </w:style>
  <w:style w:type="table" w:styleId="898" w:customStyle="1">
    <w:name w:val="Grid Table 7 Colorful - Accent 6"/>
    <w:basedOn w:val="723"/>
    <w:uiPriority w:val="99"/>
    <w:qFormat/>
    <w:tblPr/>
  </w:style>
  <w:style w:type="table" w:styleId="899" w:customStyle="1">
    <w:name w:val="List Table 1 Light"/>
    <w:basedOn w:val="723"/>
    <w:uiPriority w:val="99"/>
    <w:qFormat/>
    <w:tblPr/>
  </w:style>
  <w:style w:type="table" w:styleId="900" w:customStyle="1">
    <w:name w:val="List Table 1 Light - Accent 1"/>
    <w:basedOn w:val="723"/>
    <w:uiPriority w:val="99"/>
    <w:qFormat/>
    <w:tblPr/>
  </w:style>
  <w:style w:type="table" w:styleId="901" w:customStyle="1">
    <w:name w:val="List Table 1 Light - Accent 2"/>
    <w:basedOn w:val="723"/>
    <w:uiPriority w:val="99"/>
    <w:qFormat/>
    <w:tblPr/>
  </w:style>
  <w:style w:type="table" w:styleId="902" w:customStyle="1">
    <w:name w:val="List Table 1 Light - Accent 3"/>
    <w:basedOn w:val="723"/>
    <w:uiPriority w:val="99"/>
    <w:qFormat/>
    <w:tblPr/>
  </w:style>
  <w:style w:type="table" w:styleId="903" w:customStyle="1">
    <w:name w:val="List Table 1 Light - Accent 4"/>
    <w:basedOn w:val="723"/>
    <w:uiPriority w:val="99"/>
    <w:qFormat/>
    <w:tblPr/>
  </w:style>
  <w:style w:type="table" w:styleId="904" w:customStyle="1">
    <w:name w:val="List Table 1 Light - Accent 5"/>
    <w:basedOn w:val="723"/>
    <w:uiPriority w:val="99"/>
    <w:qFormat/>
    <w:tblPr/>
  </w:style>
  <w:style w:type="table" w:styleId="905" w:customStyle="1">
    <w:name w:val="List Table 1 Light - Accent 6"/>
    <w:basedOn w:val="723"/>
    <w:uiPriority w:val="99"/>
    <w:qFormat/>
    <w:tblPr/>
  </w:style>
  <w:style w:type="table" w:styleId="906" w:customStyle="1">
    <w:name w:val="List Table 2"/>
    <w:basedOn w:val="723"/>
    <w:uiPriority w:val="99"/>
    <w:qFormat/>
    <w:tblPr/>
  </w:style>
  <w:style w:type="table" w:styleId="907" w:customStyle="1">
    <w:name w:val="List Table 2 - Accent 1"/>
    <w:basedOn w:val="723"/>
    <w:uiPriority w:val="99"/>
    <w:qFormat/>
    <w:tblPr/>
  </w:style>
  <w:style w:type="table" w:styleId="908" w:customStyle="1">
    <w:name w:val="List Table 2 - Accent 2"/>
    <w:basedOn w:val="723"/>
    <w:uiPriority w:val="99"/>
    <w:qFormat/>
    <w:tblPr/>
  </w:style>
  <w:style w:type="table" w:styleId="909" w:customStyle="1">
    <w:name w:val="List Table 2 - Accent 3"/>
    <w:basedOn w:val="723"/>
    <w:uiPriority w:val="99"/>
    <w:qFormat/>
    <w:tblPr/>
  </w:style>
  <w:style w:type="table" w:styleId="910" w:customStyle="1">
    <w:name w:val="List Table 2 - Accent 4"/>
    <w:basedOn w:val="723"/>
    <w:uiPriority w:val="99"/>
    <w:qFormat/>
    <w:tblPr/>
  </w:style>
  <w:style w:type="table" w:styleId="911" w:customStyle="1">
    <w:name w:val="List Table 2 - Accent 5"/>
    <w:basedOn w:val="723"/>
    <w:uiPriority w:val="99"/>
    <w:qFormat/>
    <w:tblPr/>
  </w:style>
  <w:style w:type="table" w:styleId="912" w:customStyle="1">
    <w:name w:val="List Table 2 - Accent 6"/>
    <w:basedOn w:val="723"/>
    <w:uiPriority w:val="99"/>
    <w:qFormat/>
    <w:tblPr/>
  </w:style>
  <w:style w:type="table" w:styleId="913" w:customStyle="1">
    <w:name w:val="List Table 3"/>
    <w:basedOn w:val="723"/>
    <w:uiPriority w:val="99"/>
    <w:qFormat/>
    <w:tblPr/>
  </w:style>
  <w:style w:type="table" w:styleId="914" w:customStyle="1">
    <w:name w:val="List Table 3 - Accent 1"/>
    <w:basedOn w:val="723"/>
    <w:uiPriority w:val="99"/>
    <w:qFormat/>
    <w:tblPr/>
  </w:style>
  <w:style w:type="table" w:styleId="915" w:customStyle="1">
    <w:name w:val="List Table 3 - Accent 2"/>
    <w:basedOn w:val="723"/>
    <w:uiPriority w:val="99"/>
    <w:qFormat/>
    <w:tblPr/>
  </w:style>
  <w:style w:type="table" w:styleId="916" w:customStyle="1">
    <w:name w:val="List Table 3 - Accent 3"/>
    <w:basedOn w:val="723"/>
    <w:uiPriority w:val="99"/>
    <w:qFormat/>
    <w:tblPr/>
  </w:style>
  <w:style w:type="table" w:styleId="917" w:customStyle="1">
    <w:name w:val="List Table 3 - Accent 4"/>
    <w:basedOn w:val="723"/>
    <w:uiPriority w:val="99"/>
    <w:qFormat/>
    <w:tblPr/>
  </w:style>
  <w:style w:type="table" w:styleId="918" w:customStyle="1">
    <w:name w:val="List Table 3 - Accent 5"/>
    <w:basedOn w:val="723"/>
    <w:uiPriority w:val="99"/>
    <w:qFormat/>
    <w:tblPr/>
  </w:style>
  <w:style w:type="table" w:styleId="919" w:customStyle="1">
    <w:name w:val="List Table 3 - Accent 6"/>
    <w:basedOn w:val="723"/>
    <w:uiPriority w:val="99"/>
    <w:qFormat/>
    <w:tblPr/>
  </w:style>
  <w:style w:type="table" w:styleId="920" w:customStyle="1">
    <w:name w:val="List Table 4"/>
    <w:basedOn w:val="723"/>
    <w:uiPriority w:val="99"/>
    <w:qFormat/>
    <w:tblPr/>
  </w:style>
  <w:style w:type="table" w:styleId="921" w:customStyle="1">
    <w:name w:val="List Table 4 - Accent 1"/>
    <w:basedOn w:val="723"/>
    <w:uiPriority w:val="99"/>
    <w:qFormat/>
    <w:tblPr/>
  </w:style>
  <w:style w:type="table" w:styleId="922" w:customStyle="1">
    <w:name w:val="List Table 4 - Accent 2"/>
    <w:basedOn w:val="723"/>
    <w:uiPriority w:val="99"/>
    <w:qFormat/>
    <w:tblPr/>
  </w:style>
  <w:style w:type="table" w:styleId="923" w:customStyle="1">
    <w:name w:val="List Table 4 - Accent 3"/>
    <w:basedOn w:val="723"/>
    <w:uiPriority w:val="99"/>
    <w:qFormat/>
    <w:tblPr/>
  </w:style>
  <w:style w:type="table" w:styleId="924" w:customStyle="1">
    <w:name w:val="List Table 4 - Accent 4"/>
    <w:basedOn w:val="723"/>
    <w:uiPriority w:val="99"/>
    <w:qFormat/>
    <w:tblPr/>
  </w:style>
  <w:style w:type="table" w:styleId="925" w:customStyle="1">
    <w:name w:val="List Table 4 - Accent 5"/>
    <w:basedOn w:val="723"/>
    <w:uiPriority w:val="99"/>
    <w:qFormat/>
    <w:tblPr/>
  </w:style>
  <w:style w:type="table" w:styleId="926" w:customStyle="1">
    <w:name w:val="List Table 4 - Accent 6"/>
    <w:basedOn w:val="723"/>
    <w:uiPriority w:val="99"/>
    <w:qFormat/>
    <w:tblPr/>
  </w:style>
  <w:style w:type="table" w:styleId="927" w:customStyle="1">
    <w:name w:val="List Table 5 Dark"/>
    <w:basedOn w:val="723"/>
    <w:uiPriority w:val="99"/>
    <w:qFormat/>
    <w:tblPr/>
  </w:style>
  <w:style w:type="table" w:styleId="928" w:customStyle="1">
    <w:name w:val="List Table 5 Dark - Accent 1"/>
    <w:basedOn w:val="723"/>
    <w:uiPriority w:val="99"/>
    <w:qFormat/>
    <w:tblPr/>
  </w:style>
  <w:style w:type="table" w:styleId="929" w:customStyle="1">
    <w:name w:val="List Table 5 Dark - Accent 2"/>
    <w:basedOn w:val="723"/>
    <w:uiPriority w:val="99"/>
    <w:qFormat/>
    <w:tblPr/>
  </w:style>
  <w:style w:type="table" w:styleId="930" w:customStyle="1">
    <w:name w:val="List Table 5 Dark - Accent 3"/>
    <w:basedOn w:val="723"/>
    <w:uiPriority w:val="99"/>
    <w:qFormat/>
    <w:tblPr/>
  </w:style>
  <w:style w:type="table" w:styleId="931" w:customStyle="1">
    <w:name w:val="List Table 5 Dark - Accent 4"/>
    <w:basedOn w:val="723"/>
    <w:uiPriority w:val="99"/>
    <w:qFormat/>
    <w:tblPr/>
  </w:style>
  <w:style w:type="table" w:styleId="932" w:customStyle="1">
    <w:name w:val="List Table 5 Dark - Accent 5"/>
    <w:basedOn w:val="723"/>
    <w:uiPriority w:val="99"/>
    <w:qFormat/>
    <w:tblPr/>
  </w:style>
  <w:style w:type="table" w:styleId="933" w:customStyle="1">
    <w:name w:val="List Table 5 Dark - Accent 6"/>
    <w:basedOn w:val="723"/>
    <w:uiPriority w:val="99"/>
    <w:qFormat/>
    <w:tblPr/>
  </w:style>
  <w:style w:type="table" w:styleId="934" w:customStyle="1">
    <w:name w:val="List Table 6 Colorful"/>
    <w:basedOn w:val="723"/>
    <w:uiPriority w:val="99"/>
    <w:qFormat/>
    <w:tblPr/>
  </w:style>
  <w:style w:type="table" w:styleId="935" w:customStyle="1">
    <w:name w:val="List Table 6 Colorful - Accent 1"/>
    <w:basedOn w:val="723"/>
    <w:uiPriority w:val="99"/>
    <w:qFormat/>
    <w:tblPr/>
  </w:style>
  <w:style w:type="table" w:styleId="936" w:customStyle="1">
    <w:name w:val="List Table 6 Colorful - Accent 2"/>
    <w:basedOn w:val="723"/>
    <w:uiPriority w:val="99"/>
    <w:qFormat/>
    <w:tblPr/>
  </w:style>
  <w:style w:type="table" w:styleId="937" w:customStyle="1">
    <w:name w:val="List Table 6 Colorful - Accent 3"/>
    <w:basedOn w:val="723"/>
    <w:uiPriority w:val="99"/>
    <w:qFormat/>
    <w:tblPr/>
  </w:style>
  <w:style w:type="table" w:styleId="938" w:customStyle="1">
    <w:name w:val="List Table 6 Colorful - Accent 4"/>
    <w:basedOn w:val="723"/>
    <w:uiPriority w:val="99"/>
    <w:qFormat/>
    <w:tblPr/>
  </w:style>
  <w:style w:type="table" w:styleId="939" w:customStyle="1">
    <w:name w:val="List Table 6 Colorful - Accent 5"/>
    <w:basedOn w:val="723"/>
    <w:uiPriority w:val="99"/>
    <w:qFormat/>
    <w:tblPr/>
  </w:style>
  <w:style w:type="table" w:styleId="940" w:customStyle="1">
    <w:name w:val="List Table 6 Colorful - Accent 6"/>
    <w:basedOn w:val="723"/>
    <w:uiPriority w:val="99"/>
    <w:qFormat/>
    <w:tblPr/>
  </w:style>
  <w:style w:type="table" w:styleId="941" w:customStyle="1">
    <w:name w:val="List Table 7 Colorful"/>
    <w:basedOn w:val="723"/>
    <w:uiPriority w:val="99"/>
    <w:qFormat/>
    <w:tblPr/>
  </w:style>
  <w:style w:type="table" w:styleId="942" w:customStyle="1">
    <w:name w:val="List Table 7 Colorful - Accent 1"/>
    <w:basedOn w:val="723"/>
    <w:uiPriority w:val="99"/>
    <w:qFormat/>
    <w:tblPr/>
  </w:style>
  <w:style w:type="table" w:styleId="943" w:customStyle="1">
    <w:name w:val="List Table 7 Colorful - Accent 2"/>
    <w:basedOn w:val="723"/>
    <w:uiPriority w:val="99"/>
    <w:qFormat/>
    <w:tblPr/>
  </w:style>
  <w:style w:type="table" w:styleId="944" w:customStyle="1">
    <w:name w:val="List Table 7 Colorful - Accent 3"/>
    <w:basedOn w:val="723"/>
    <w:uiPriority w:val="99"/>
    <w:qFormat/>
    <w:tblPr/>
  </w:style>
  <w:style w:type="table" w:styleId="945" w:customStyle="1">
    <w:name w:val="List Table 7 Colorful - Accent 4"/>
    <w:basedOn w:val="723"/>
    <w:uiPriority w:val="99"/>
    <w:qFormat/>
    <w:tblPr/>
  </w:style>
  <w:style w:type="table" w:styleId="946" w:customStyle="1">
    <w:name w:val="List Table 7 Colorful - Accent 5"/>
    <w:basedOn w:val="723"/>
    <w:uiPriority w:val="99"/>
    <w:qFormat/>
    <w:tblPr/>
  </w:style>
  <w:style w:type="table" w:styleId="947" w:customStyle="1">
    <w:name w:val="List Table 7 Colorful - Accent 6"/>
    <w:basedOn w:val="723"/>
    <w:uiPriority w:val="99"/>
    <w:qFormat/>
    <w:tblPr/>
  </w:style>
  <w:style w:type="table" w:styleId="948" w:customStyle="1">
    <w:name w:val="Lined - Accent"/>
    <w:basedOn w:val="723"/>
    <w:uiPriority w:val="99"/>
    <w:qFormat/>
    <w:rPr>
      <w:color w:val="404040"/>
    </w:rPr>
    <w:tblPr/>
  </w:style>
  <w:style w:type="table" w:styleId="949" w:customStyle="1">
    <w:name w:val="Lined - Accent 1"/>
    <w:basedOn w:val="723"/>
    <w:uiPriority w:val="99"/>
    <w:qFormat/>
    <w:rPr>
      <w:color w:val="404040"/>
    </w:rPr>
    <w:tblPr/>
  </w:style>
  <w:style w:type="table" w:styleId="950" w:customStyle="1">
    <w:name w:val="Lined - Accent 2"/>
    <w:basedOn w:val="723"/>
    <w:uiPriority w:val="99"/>
    <w:qFormat/>
    <w:rPr>
      <w:color w:val="404040"/>
    </w:rPr>
    <w:tblPr/>
  </w:style>
  <w:style w:type="table" w:styleId="951" w:customStyle="1">
    <w:name w:val="Lined - Accent 3"/>
    <w:basedOn w:val="723"/>
    <w:uiPriority w:val="99"/>
    <w:qFormat/>
    <w:rPr>
      <w:color w:val="404040"/>
    </w:rPr>
    <w:tblPr/>
  </w:style>
  <w:style w:type="table" w:styleId="952" w:customStyle="1">
    <w:name w:val="Lined - Accent 4"/>
    <w:basedOn w:val="723"/>
    <w:uiPriority w:val="99"/>
    <w:qFormat/>
    <w:rPr>
      <w:color w:val="404040"/>
    </w:rPr>
    <w:tblPr/>
  </w:style>
  <w:style w:type="table" w:styleId="953" w:customStyle="1">
    <w:name w:val="Lined - Accent 5"/>
    <w:basedOn w:val="723"/>
    <w:uiPriority w:val="99"/>
    <w:qFormat/>
    <w:rPr>
      <w:color w:val="404040"/>
    </w:rPr>
    <w:tblPr/>
  </w:style>
  <w:style w:type="table" w:styleId="954" w:customStyle="1">
    <w:name w:val="Lined - Accent 6"/>
    <w:basedOn w:val="723"/>
    <w:uiPriority w:val="99"/>
    <w:qFormat/>
    <w:rPr>
      <w:color w:val="404040"/>
    </w:rPr>
    <w:tblPr/>
  </w:style>
  <w:style w:type="table" w:styleId="955" w:customStyle="1">
    <w:name w:val="Bordered &amp; Lined - Accent"/>
    <w:basedOn w:val="723"/>
    <w:uiPriority w:val="99"/>
    <w:qFormat/>
    <w:rPr>
      <w:color w:val="404040"/>
    </w:rPr>
    <w:tblPr/>
  </w:style>
  <w:style w:type="table" w:styleId="956" w:customStyle="1">
    <w:name w:val="Bordered &amp; Lined - Accent 1"/>
    <w:basedOn w:val="723"/>
    <w:uiPriority w:val="99"/>
    <w:qFormat/>
    <w:rPr>
      <w:color w:val="404040"/>
    </w:rPr>
    <w:tblPr/>
  </w:style>
  <w:style w:type="table" w:styleId="957" w:customStyle="1">
    <w:name w:val="Bordered &amp; Lined - Accent 2"/>
    <w:basedOn w:val="723"/>
    <w:uiPriority w:val="99"/>
    <w:qFormat/>
    <w:rPr>
      <w:color w:val="404040"/>
    </w:rPr>
    <w:tblPr/>
  </w:style>
  <w:style w:type="table" w:styleId="958" w:customStyle="1">
    <w:name w:val="Bordered &amp; Lined - Accent 3"/>
    <w:basedOn w:val="723"/>
    <w:uiPriority w:val="99"/>
    <w:qFormat/>
    <w:rPr>
      <w:color w:val="404040"/>
    </w:rPr>
    <w:tblPr/>
  </w:style>
  <w:style w:type="table" w:styleId="959" w:customStyle="1">
    <w:name w:val="Bordered &amp; Lined - Accent 4"/>
    <w:basedOn w:val="723"/>
    <w:uiPriority w:val="99"/>
    <w:qFormat/>
    <w:rPr>
      <w:color w:val="404040"/>
    </w:rPr>
    <w:tblPr/>
  </w:style>
  <w:style w:type="table" w:styleId="960" w:customStyle="1">
    <w:name w:val="Bordered &amp; Lined - Accent 5"/>
    <w:basedOn w:val="723"/>
    <w:uiPriority w:val="99"/>
    <w:qFormat/>
    <w:rPr>
      <w:color w:val="404040"/>
    </w:rPr>
    <w:tblPr/>
  </w:style>
  <w:style w:type="table" w:styleId="961" w:customStyle="1">
    <w:name w:val="Bordered &amp; Lined - Accent 6"/>
    <w:basedOn w:val="723"/>
    <w:uiPriority w:val="99"/>
    <w:qFormat/>
    <w:rPr>
      <w:color w:val="404040"/>
    </w:rPr>
    <w:tblPr/>
  </w:style>
  <w:style w:type="table" w:styleId="962" w:customStyle="1">
    <w:name w:val="Bordered"/>
    <w:basedOn w:val="723"/>
    <w:uiPriority w:val="99"/>
    <w:qFormat/>
    <w:tblPr/>
  </w:style>
  <w:style w:type="table" w:styleId="963" w:customStyle="1">
    <w:name w:val="Bordered - Accent 1"/>
    <w:basedOn w:val="723"/>
    <w:uiPriority w:val="99"/>
    <w:qFormat/>
    <w:tblPr/>
  </w:style>
  <w:style w:type="table" w:styleId="964" w:customStyle="1">
    <w:name w:val="Bordered - Accent 2"/>
    <w:basedOn w:val="723"/>
    <w:uiPriority w:val="99"/>
    <w:qFormat/>
    <w:tblPr/>
  </w:style>
  <w:style w:type="table" w:styleId="965" w:customStyle="1">
    <w:name w:val="Bordered - Accent 3"/>
    <w:basedOn w:val="723"/>
    <w:uiPriority w:val="99"/>
    <w:qFormat/>
    <w:tblPr/>
  </w:style>
  <w:style w:type="table" w:styleId="966" w:customStyle="1">
    <w:name w:val="Bordered - Accent 4"/>
    <w:basedOn w:val="723"/>
    <w:uiPriority w:val="99"/>
    <w:qFormat/>
    <w:tblPr/>
  </w:style>
  <w:style w:type="table" w:styleId="967" w:customStyle="1">
    <w:name w:val="Bordered - Accent 5"/>
    <w:basedOn w:val="723"/>
    <w:uiPriority w:val="99"/>
    <w:qFormat/>
    <w:tblPr/>
  </w:style>
  <w:style w:type="table" w:styleId="968" w:customStyle="1">
    <w:name w:val="Bordered - Accent 6"/>
    <w:basedOn w:val="723"/>
    <w:uiPriority w:val="99"/>
    <w:qFormat/>
    <w:tblPr/>
  </w:style>
  <w:style w:type="character" w:styleId="969" w:customStyle="1">
    <w:name w:val="Footnote Text Char"/>
    <w:link w:val="670"/>
    <w:uiPriority w:val="99"/>
    <w:qFormat/>
    <w:rPr>
      <w:sz w:val="18"/>
    </w:rPr>
  </w:style>
  <w:style w:type="paragraph" w:styleId="970" w:customStyle="1">
    <w:name w:val="TOC 标题1"/>
    <w:uiPriority w:val="39"/>
    <w:unhideWhenUsed/>
    <w:qFormat/>
    <w:rPr>
      <w:rFonts w:hint="default" w:ascii="Times New Roman" w:hAnsi="Times New Roman" w:eastAsia="宋体" w:cs="Times New Roman"/>
      <w:lang w:val="en-US" w:eastAsia="zh-CN" w:bidi="ar-SA"/>
    </w:rPr>
  </w:style>
  <w:style w:type="paragraph" w:styleId="971" w:customStyle="1">
    <w:name w:val="_Style 1"/>
    <w:basedOn w:val="670"/>
    <w:uiPriority w:val="0"/>
    <w:qFormat/>
    <w:pPr>
      <w:ind w:firstLine="420"/>
      <w:spacing w:line="360" w:lineRule="auto"/>
    </w:pPr>
    <w:rPr>
      <w:sz w:val="24"/>
      <w:szCs w:val="22"/>
    </w:rPr>
  </w:style>
  <w:style w:type="paragraph" w:styleId="972">
    <w:name w:val="List Paragraph"/>
    <w:basedOn w:val="670"/>
    <w:uiPriority w:val="34"/>
    <w:qFormat/>
    <w:pPr>
      <w:ind w:firstLine="420"/>
    </w:pPr>
    <w:rPr>
      <w:rFonts w:ascii="Calibri" w:hAnsi="Calibri"/>
      <w:szCs w:val="22"/>
    </w:rPr>
  </w:style>
  <w:style w:type="paragraph" w:styleId="973" w:customStyle="1">
    <w:name w:val="toc 11"/>
    <w:next w:val="670"/>
    <w:uiPriority w:val="0"/>
    <w:qFormat/>
    <w:pPr>
      <w:jc w:val="both"/>
    </w:pPr>
    <w:rPr>
      <w:rFonts w:hint="default" w:ascii="Times New Roman" w:hAnsi="Times New Roman" w:eastAsia="宋体" w:cs="Times New Roman"/>
      <w:sz w:val="21"/>
      <w:lang w:val="en-US" w:eastAsia="zh-CN" w:bidi="ar-SA"/>
    </w:rPr>
  </w:style>
  <w:style w:type="character" w:styleId="974" w:customStyle="1">
    <w:name w:val="批注框文本 字符1"/>
    <w:link w:val="670"/>
    <w:uiPriority w:val="0"/>
    <w:semiHidden/>
    <w:qFormat/>
    <w:rPr>
      <w:sz w:val="18"/>
      <w:szCs w:val="18"/>
    </w:rPr>
  </w:style>
  <w:style w:type="character" w:styleId="975" w:customStyle="1">
    <w:name w:val="Char Char10"/>
    <w:link w:val="670"/>
    <w:uiPriority w:val="0"/>
    <w:qFormat/>
    <w:rPr>
      <w:rFonts w:ascii="黑体" w:hAnsi="Courier New" w:eastAsia="黑体"/>
    </w:rPr>
  </w:style>
  <w:style w:type="character" w:styleId="976" w:customStyle="1">
    <w:name w:val="样式 标题 3 + (中文) 黑体 小四 非加粗 段前: 7.8 磅 段后: 0 磅 行距: 固定值 20 磅 Char"/>
    <w:link w:val="670"/>
    <w:uiPriority w:val="0"/>
    <w:qFormat/>
    <w:rPr>
      <w:rFonts w:ascii="幼圆" w:hAnsi="华文细黑" w:eastAsia="幼圆" w:cs="华文细黑"/>
      <w:b/>
      <w:bCs/>
      <w:sz w:val="24"/>
      <w:lang w:val="en-US" w:eastAsia="zh-CN" w:bidi="ar-SA"/>
    </w:rPr>
  </w:style>
  <w:style w:type="character" w:styleId="977" w:customStyle="1">
    <w:name w:val="正文文本 2 字符"/>
    <w:link w:val="670"/>
    <w:uiPriority w:val="0"/>
    <w:semiHidden/>
    <w:qFormat/>
    <w:rPr>
      <w:sz w:val="30"/>
      <w:szCs w:val="24"/>
    </w:rPr>
  </w:style>
  <w:style w:type="character" w:styleId="978" w:customStyle="1">
    <w:name w:val="Char Char Char Char Char Char Char Char Char Char2"/>
    <w:link w:val="670"/>
    <w:uiPriority w:val="0"/>
    <w:qFormat/>
    <w:rPr>
      <w:rFonts w:hint="eastAsia" w:ascii="宋体" w:hAnsi="宋体" w:eastAsia="宋体"/>
      <w:b/>
      <w:bCs/>
      <w:sz w:val="32"/>
      <w:szCs w:val="44"/>
      <w:lang w:val="en-US" w:eastAsia="zh-CN" w:bidi="ar-SA"/>
    </w:rPr>
  </w:style>
  <w:style w:type="character" w:styleId="979" w:customStyle="1">
    <w:name w:val="表蕊 Char1"/>
    <w:link w:val="980"/>
    <w:uiPriority w:val="0"/>
    <w:qFormat/>
    <w:rPr>
      <w:rFonts w:eastAsia="楷体_GB2312"/>
      <w:spacing w:val="-10"/>
      <w:sz w:val="21"/>
    </w:rPr>
  </w:style>
  <w:style w:type="paragraph" w:styleId="980" w:customStyle="1">
    <w:name w:val="表蕊"/>
    <w:basedOn w:val="670"/>
    <w:link w:val="979"/>
    <w:uiPriority w:val="0"/>
    <w:qFormat/>
    <w:pPr>
      <w:jc w:val="left"/>
      <w:spacing w:line="320" w:lineRule="atLeast"/>
    </w:pPr>
    <w:rPr>
      <w:rFonts w:eastAsia="楷体_GB2312"/>
      <w:spacing w:val="-10"/>
      <w:szCs w:val="20"/>
    </w:rPr>
  </w:style>
  <w:style w:type="character" w:styleId="981" w:customStyle="1">
    <w:name w:val="副标题 字符2"/>
    <w:link w:val="670"/>
    <w:uiPriority w:val="0"/>
    <w:qFormat/>
    <w:rPr>
      <w:rFonts w:ascii="幼圆" w:hAnsi="幼圆" w:eastAsia="Times New Roman"/>
      <w:b/>
      <w:bCs/>
      <w:sz w:val="32"/>
      <w:szCs w:val="32"/>
    </w:rPr>
  </w:style>
  <w:style w:type="character" w:styleId="982" w:customStyle="1">
    <w:name w:val="Char Char25"/>
    <w:link w:val="670"/>
    <w:uiPriority w:val="0"/>
    <w:qFormat/>
    <w:rPr>
      <w:sz w:val="18"/>
      <w:szCs w:val="18"/>
    </w:rPr>
  </w:style>
  <w:style w:type="character" w:styleId="983" w:customStyle="1">
    <w:name w:val="Char Char251"/>
    <w:link w:val="670"/>
    <w:uiPriority w:val="0"/>
    <w:qFormat/>
    <w:rPr>
      <w:sz w:val="18"/>
      <w:szCs w:val="18"/>
    </w:rPr>
  </w:style>
  <w:style w:type="character" w:styleId="984" w:customStyle="1">
    <w:name w:val="mini-outputtext1"/>
    <w:basedOn w:val="722"/>
    <w:link w:val="670"/>
    <w:uiPriority w:val="0"/>
    <w:qFormat/>
  </w:style>
  <w:style w:type="character" w:styleId="985" w:customStyle="1">
    <w:name w:val="apple-style-span"/>
    <w:link w:val="670"/>
    <w:uiPriority w:val="0"/>
    <w:qFormat/>
    <w:rPr>
      <w:rFonts w:ascii="Tahoma" w:hAnsi="Tahoma"/>
      <w:sz w:val="24"/>
      <w:szCs w:val="20"/>
    </w:rPr>
  </w:style>
  <w:style w:type="character" w:styleId="986" w:customStyle="1">
    <w:name w:val="方案标题2 Char Char"/>
    <w:link w:val="987"/>
    <w:uiPriority w:val="0"/>
    <w:qFormat/>
    <w:rPr>
      <w:rFonts w:ascii="黑体" w:hAnsi="Arial" w:eastAsia="黑体"/>
      <w:b/>
      <w:spacing w:val="14"/>
      <w:sz w:val="28"/>
      <w:szCs w:val="32"/>
    </w:rPr>
  </w:style>
  <w:style w:type="paragraph" w:styleId="987" w:customStyle="1">
    <w:name w:val="方案标题2"/>
    <w:basedOn w:val="670"/>
    <w:next w:val="670"/>
    <w:link w:val="986"/>
    <w:uiPriority w:val="0"/>
    <w:qFormat/>
    <w:pPr>
      <w:keepLines/>
      <w:spacing w:before="200" w:after="40" w:line="360" w:lineRule="auto"/>
      <w:outlineLvl w:val="1"/>
    </w:pPr>
    <w:rPr>
      <w:rFonts w:ascii="黑体" w:hAnsi="Arial" w:eastAsia="黑体"/>
      <w:b/>
      <w:spacing w:val="14"/>
      <w:sz w:val="28"/>
      <w:szCs w:val="32"/>
    </w:rPr>
  </w:style>
  <w:style w:type="character" w:styleId="988" w:customStyle="1">
    <w:name w:val="称呼 Char"/>
    <w:link w:val="670"/>
    <w:uiPriority w:val="0"/>
    <w:qFormat/>
    <w:rPr>
      <w:sz w:val="28"/>
      <w:szCs w:val="24"/>
    </w:rPr>
  </w:style>
  <w:style w:type="character" w:styleId="989" w:customStyle="1">
    <w:name w:val="文档结构图 字符"/>
    <w:link w:val="670"/>
    <w:uiPriority w:val="0"/>
    <w:semiHidden/>
    <w:qFormat/>
    <w:rPr>
      <w:sz w:val="21"/>
      <w:szCs w:val="24"/>
      <w:shd w:val="clear" w:color="auto" w:fill="000080"/>
    </w:rPr>
  </w:style>
  <w:style w:type="character" w:styleId="990" w:customStyle="1">
    <w:name w:val="正文文本 Char1"/>
    <w:link w:val="670"/>
    <w:uiPriority w:val="0"/>
    <w:qFormat/>
    <w:rPr>
      <w:sz w:val="21"/>
      <w:szCs w:val="22"/>
    </w:rPr>
  </w:style>
  <w:style w:type="character" w:styleId="991" w:customStyle="1">
    <w:name w:val="明显引用 Char2"/>
    <w:link w:val="670"/>
    <w:uiPriority w:val="30"/>
    <w:qFormat/>
    <w:rPr>
      <w:rFonts w:ascii="Times New Roman" w:hAnsi="Times New Roman" w:eastAsia="宋体" w:cs="Times New Roman"/>
      <w:b/>
      <w:bCs/>
      <w:i/>
      <w:iCs/>
      <w:color w:val="4f81bd"/>
      <w:szCs w:val="24"/>
    </w:rPr>
  </w:style>
  <w:style w:type="character" w:styleId="992" w:customStyle="1">
    <w:name w:val="标题 7 字符"/>
    <w:link w:val="670"/>
    <w:uiPriority w:val="0"/>
    <w:qFormat/>
    <w:rPr>
      <w:b/>
      <w:bCs/>
      <w:sz w:val="24"/>
      <w:szCs w:val="24"/>
    </w:rPr>
  </w:style>
  <w:style w:type="character" w:styleId="993" w:customStyle="1">
    <w:name w:val="副标题 Char2"/>
    <w:link w:val="670"/>
    <w:uiPriority w:val="11"/>
    <w:qFormat/>
    <w:rPr>
      <w:rFonts w:ascii="Cambria" w:hAnsi="Cambria" w:eastAsia="宋体" w:cs="Times New Roman"/>
      <w:b/>
      <w:bCs/>
      <w:sz w:val="32"/>
      <w:szCs w:val="32"/>
    </w:rPr>
  </w:style>
  <w:style w:type="character" w:styleId="994" w:customStyle="1">
    <w:name w:val="Char Char18"/>
    <w:link w:val="670"/>
    <w:uiPriority w:val="0"/>
    <w:qFormat/>
    <w:rPr>
      <w:rFonts w:hint="eastAsia" w:ascii="宋体" w:hAnsi="Courier New" w:eastAsia="宋体"/>
      <w:sz w:val="21"/>
      <w:szCs w:val="21"/>
    </w:rPr>
  </w:style>
  <w:style w:type="character" w:styleId="995" w:customStyle="1">
    <w:name w:val="Char Char28"/>
    <w:link w:val="670"/>
    <w:uiPriority w:val="0"/>
    <w:qFormat/>
    <w:rPr>
      <w:rFonts w:ascii="Arial" w:hAnsi="Arial" w:eastAsia="黑体" w:cs="Arial"/>
      <w:sz w:val="21"/>
      <w:szCs w:val="24"/>
    </w:rPr>
  </w:style>
  <w:style w:type="character" w:styleId="996" w:customStyle="1">
    <w:name w:val="Char Char2"/>
    <w:link w:val="670"/>
    <w:uiPriority w:val="0"/>
    <w:semiHidden/>
    <w:qFormat/>
    <w:rPr>
      <w:rFonts w:hint="eastAsia" w:ascii="华文细黑" w:hAnsi="华文细黑" w:eastAsia="华文细黑"/>
      <w:sz w:val="21"/>
      <w:szCs w:val="24"/>
      <w:lang w:val="en-US" w:eastAsia="zh-CN" w:bidi="ar-SA"/>
    </w:rPr>
  </w:style>
  <w:style w:type="character" w:styleId="997" w:customStyle="1">
    <w:name w:val="批注主题 Char"/>
    <w:link w:val="670"/>
    <w:uiPriority w:val="0"/>
    <w:qFormat/>
    <w:rPr>
      <w:b/>
      <w:bCs/>
      <w:sz w:val="21"/>
      <w:szCs w:val="24"/>
    </w:rPr>
  </w:style>
  <w:style w:type="character" w:styleId="998" w:customStyle="1">
    <w:name w:val="标题 字符2"/>
    <w:link w:val="670"/>
    <w:uiPriority w:val="0"/>
    <w:qFormat/>
    <w:rPr>
      <w:rFonts w:ascii="Arial" w:hAnsi="Arial" w:cs="Arial"/>
      <w:b/>
      <w:bCs/>
      <w:sz w:val="32"/>
      <w:szCs w:val="32"/>
    </w:rPr>
  </w:style>
  <w:style w:type="character" w:styleId="999" w:customStyle="1">
    <w:name w:val="Char Char11"/>
    <w:link w:val="670"/>
    <w:uiPriority w:val="0"/>
    <w:qFormat/>
    <w:rPr>
      <w:rFonts w:hint="eastAsia" w:ascii="楷体_GB2312" w:eastAsia="楷体_GB2312"/>
      <w:b/>
      <w:sz w:val="28"/>
      <w:szCs w:val="24"/>
    </w:rPr>
  </w:style>
  <w:style w:type="character" w:styleId="1000" w:customStyle="1">
    <w:name w:val="纯文本 字符"/>
    <w:link w:val="670"/>
    <w:uiPriority w:val="0"/>
    <w:semiHidden/>
    <w:qFormat/>
    <w:rPr>
      <w:rFonts w:ascii="宋体" w:hAnsi="Courier New"/>
      <w:sz w:val="21"/>
      <w:szCs w:val="21"/>
    </w:rPr>
  </w:style>
  <w:style w:type="character" w:styleId="1001" w:customStyle="1">
    <w:name w:val="引用 Char2"/>
    <w:link w:val="670"/>
    <w:uiPriority w:val="29"/>
    <w:qFormat/>
    <w:rPr>
      <w:rFonts w:ascii="Times New Roman" w:hAnsi="Times New Roman" w:eastAsia="宋体" w:cs="Times New Roman"/>
      <w:i/>
      <w:iCs/>
      <w:color w:val="000000"/>
      <w:szCs w:val="24"/>
    </w:rPr>
  </w:style>
  <w:style w:type="character" w:styleId="1002" w:customStyle="1">
    <w:name w:val="Char Char24"/>
    <w:link w:val="670"/>
    <w:uiPriority w:val="0"/>
    <w:qFormat/>
    <w:rPr>
      <w:sz w:val="18"/>
      <w:szCs w:val="18"/>
    </w:rPr>
  </w:style>
  <w:style w:type="character" w:styleId="1003" w:customStyle="1">
    <w:name w:val="普通(网站) Char"/>
    <w:link w:val="670"/>
    <w:uiPriority w:val="0"/>
    <w:qFormat/>
    <w:rPr>
      <w:rFonts w:ascii="宋体" w:hAnsi="宋体"/>
      <w:sz w:val="24"/>
      <w:szCs w:val="24"/>
    </w:rPr>
  </w:style>
  <w:style w:type="character" w:styleId="1004" w:customStyle="1">
    <w:name w:val="Char Char12"/>
    <w:link w:val="670"/>
    <w:uiPriority w:val="0"/>
    <w:qFormat/>
    <w:rPr>
      <w:rFonts w:hint="eastAsia" w:ascii="宋体" w:hAnsi="宋体" w:eastAsia="宋体"/>
      <w:sz w:val="18"/>
      <w:szCs w:val="18"/>
      <w:lang w:val="en-US" w:eastAsia="zh-CN" w:bidi="ar-SA"/>
    </w:rPr>
  </w:style>
  <w:style w:type="character" w:styleId="1005" w:customStyle="1">
    <w:name w:val="引用 字符"/>
    <w:link w:val="670"/>
    <w:uiPriority w:val="0"/>
    <w:qFormat/>
    <w:rPr>
      <w:i/>
      <w:iCs/>
      <w:color w:val="000000"/>
      <w:sz w:val="21"/>
      <w:szCs w:val="22"/>
    </w:rPr>
  </w:style>
  <w:style w:type="character" w:styleId="1006" w:customStyle="1">
    <w:name w:val="脚注文本 字符"/>
    <w:link w:val="670"/>
    <w:uiPriority w:val="0"/>
    <w:semiHidden/>
    <w:qFormat/>
    <w:rPr>
      <w:sz w:val="18"/>
      <w:szCs w:val="18"/>
    </w:rPr>
  </w:style>
  <w:style w:type="character" w:styleId="1007" w:customStyle="1">
    <w:name w:val="称呼 字符"/>
    <w:link w:val="670"/>
    <w:uiPriority w:val="0"/>
    <w:semiHidden/>
    <w:qFormat/>
    <w:rPr>
      <w:sz w:val="28"/>
      <w:szCs w:val="24"/>
    </w:rPr>
  </w:style>
  <w:style w:type="character" w:styleId="1008" w:customStyle="1">
    <w:name w:val="Char Char20"/>
    <w:link w:val="670"/>
    <w:uiPriority w:val="0"/>
    <w:qFormat/>
    <w:rPr>
      <w:rFonts w:hint="eastAsia" w:ascii="宋体" w:hAnsi="宋体" w:eastAsia="宋体"/>
      <w:sz w:val="24"/>
      <w:szCs w:val="24"/>
    </w:rPr>
  </w:style>
  <w:style w:type="character" w:styleId="1009" w:customStyle="1">
    <w:name w:val="txt1"/>
    <w:link w:val="670"/>
    <w:uiPriority w:val="0"/>
    <w:qFormat/>
    <w:rPr>
      <w:rFonts w:ascii="ˎ̥" w:hAnsi="ˎ̥"/>
      <w:sz w:val="18"/>
      <w:szCs w:val="18"/>
    </w:rPr>
  </w:style>
  <w:style w:type="character" w:styleId="1010" w:customStyle="1">
    <w:name w:val="正文文本首行缩进 字符"/>
    <w:link w:val="670"/>
    <w:uiPriority w:val="99"/>
    <w:semiHidden/>
    <w:qFormat/>
    <w:rPr>
      <w:rFonts w:ascii="Times New Roman" w:hAnsi="Times New Roman"/>
      <w:sz w:val="21"/>
      <w:szCs w:val="24"/>
    </w:rPr>
  </w:style>
  <w:style w:type="character" w:styleId="1011" w:customStyle="1">
    <w:name w:val="标题 2 字符1"/>
    <w:link w:val="670"/>
    <w:uiPriority w:val="0"/>
    <w:semiHidden/>
    <w:qFormat/>
    <w:rPr>
      <w:rFonts w:ascii="Arial" w:hAnsi="Arial" w:eastAsia="黑体"/>
      <w:b/>
      <w:bCs/>
      <w:sz w:val="32"/>
      <w:szCs w:val="32"/>
    </w:rPr>
  </w:style>
  <w:style w:type="character" w:styleId="1012" w:customStyle="1">
    <w:name w:val="纯文本 Char Char3"/>
    <w:link w:val="670"/>
    <w:uiPriority w:val="0"/>
    <w:qFormat/>
    <w:rPr>
      <w:rFonts w:ascii="宋体" w:hAnsi="Courier New"/>
      <w:sz w:val="21"/>
      <w:szCs w:val="21"/>
      <w:lang w:bidi="ar-SA"/>
    </w:rPr>
  </w:style>
  <w:style w:type="character" w:styleId="1013" w:customStyle="1">
    <w:name w:val="Char Char30"/>
    <w:link w:val="670"/>
    <w:uiPriority w:val="0"/>
    <w:qFormat/>
    <w:rPr>
      <w:b/>
      <w:sz w:val="24"/>
      <w:szCs w:val="24"/>
    </w:rPr>
  </w:style>
  <w:style w:type="character" w:styleId="1014" w:customStyle="1">
    <w:name w:val="Char Char201"/>
    <w:link w:val="670"/>
    <w:uiPriority w:val="0"/>
    <w:qFormat/>
    <w:rPr>
      <w:rFonts w:ascii="宋体" w:hAnsi="宋体"/>
      <w:sz w:val="24"/>
      <w:szCs w:val="24"/>
    </w:rPr>
  </w:style>
  <w:style w:type="character" w:styleId="1015" w:customStyle="1">
    <w:name w:val="正文文本缩进 字符"/>
    <w:link w:val="670"/>
    <w:uiPriority w:val="0"/>
    <w:semiHidden/>
    <w:qFormat/>
    <w:rPr>
      <w:rFonts w:ascii="仿宋_GB2312" w:eastAsia="仿宋_GB2312"/>
      <w:sz w:val="28"/>
    </w:rPr>
  </w:style>
  <w:style w:type="character" w:styleId="1016" w:customStyle="1">
    <w:name w:val="Char Char9"/>
    <w:link w:val="670"/>
    <w:uiPriority w:val="0"/>
    <w:qFormat/>
    <w:rPr>
      <w:sz w:val="30"/>
      <w:szCs w:val="24"/>
    </w:rPr>
  </w:style>
  <w:style w:type="character" w:styleId="1017" w:customStyle="1">
    <w:name w:val="批注文字 Char Char"/>
    <w:link w:val="670"/>
    <w:uiPriority w:val="0"/>
    <w:qFormat/>
    <w:rPr>
      <w:rFonts w:ascii="华文细黑" w:hAnsi="Cambria" w:eastAsia="华文细黑" w:cs="Cambria"/>
      <w:sz w:val="28"/>
      <w:szCs w:val="20"/>
    </w:rPr>
  </w:style>
  <w:style w:type="character" w:styleId="1018" w:customStyle="1">
    <w:name w:val="文档结构图 Char Char"/>
    <w:link w:val="670"/>
    <w:uiPriority w:val="0"/>
    <w:qFormat/>
    <w:rPr>
      <w:rFonts w:ascii="宋体"/>
      <w:sz w:val="18"/>
      <w:szCs w:val="18"/>
    </w:rPr>
  </w:style>
  <w:style w:type="character" w:styleId="1019" w:customStyle="1">
    <w:name w:val="Char Char8"/>
    <w:link w:val="670"/>
    <w:uiPriority w:val="0"/>
    <w:qFormat/>
    <w:rPr>
      <w:sz w:val="28"/>
      <w:szCs w:val="24"/>
    </w:rPr>
  </w:style>
  <w:style w:type="character" w:styleId="1020" w:customStyle="1">
    <w:name w:val="itm1"/>
    <w:link w:val="670"/>
    <w:uiPriority w:val="0"/>
    <w:qFormat/>
    <w:rPr>
      <w:rFonts w:hint="eastAsia" w:ascii="宋体" w:hAnsi="宋体" w:eastAsia="宋体"/>
      <w:sz w:val="21"/>
      <w:szCs w:val="21"/>
    </w:rPr>
  </w:style>
  <w:style w:type="character" w:styleId="1021" w:customStyle="1">
    <w:name w:val="Char Char1"/>
    <w:link w:val="670"/>
    <w:uiPriority w:val="0"/>
    <w:qFormat/>
    <w:rPr>
      <w:rFonts w:hint="eastAsia" w:ascii="幼圆" w:hAnsi="Tahoma" w:eastAsia="幼圆" w:cs="Tahoma"/>
      <w:b/>
      <w:bCs/>
      <w:sz w:val="32"/>
      <w:szCs w:val="32"/>
      <w:lang w:val="en-US" w:eastAsia="zh-CN" w:bidi="ar-SA"/>
    </w:rPr>
  </w:style>
  <w:style w:type="character" w:styleId="1022" w:customStyle="1">
    <w:name w:val="Char Char22"/>
    <w:link w:val="670"/>
    <w:uiPriority w:val="0"/>
    <w:qFormat/>
  </w:style>
  <w:style w:type="character" w:styleId="1023" w:customStyle="1">
    <w:name w:val="style31"/>
    <w:link w:val="670"/>
    <w:uiPriority w:val="0"/>
    <w:qFormat/>
    <w:rPr>
      <w:rFonts w:ascii="Tahoma" w:hAnsi="Tahoma"/>
      <w:sz w:val="23"/>
      <w:szCs w:val="23"/>
    </w:rPr>
  </w:style>
  <w:style w:type="character" w:styleId="1024" w:customStyle="1">
    <w:name w:val="Char Char14"/>
    <w:link w:val="670"/>
    <w:uiPriority w:val="0"/>
    <w:qFormat/>
    <w:rPr>
      <w:rFonts w:ascii="仿宋_GB2312" w:eastAsia="仿宋_GB2312"/>
      <w:sz w:val="28"/>
    </w:rPr>
  </w:style>
  <w:style w:type="character" w:styleId="1025" w:customStyle="1">
    <w:name w:val="Char Char Char Char Char Char Char Char Char Char Char Char Char Char"/>
    <w:link w:val="670"/>
    <w:uiPriority w:val="0"/>
    <w:qFormat/>
    <w:rPr>
      <w:rFonts w:eastAsia="宋体"/>
      <w:b/>
      <w:bCs/>
      <w:sz w:val="32"/>
      <w:szCs w:val="44"/>
      <w:lang w:val="en-US" w:eastAsia="zh-CN" w:bidi="ar-SA"/>
    </w:rPr>
  </w:style>
  <w:style w:type="character" w:styleId="1026" w:customStyle="1">
    <w:name w:val="列表编号 字符"/>
    <w:link w:val="670"/>
    <w:uiPriority w:val="0"/>
    <w:semiHidden/>
    <w:qFormat/>
    <w:rPr>
      <w:rFonts w:ascii="Tahoma" w:hAnsi="Tahoma" w:eastAsia="楷体_GB2312" w:cs="Tahoma"/>
      <w:sz w:val="24"/>
      <w:szCs w:val="24"/>
    </w:rPr>
  </w:style>
  <w:style w:type="character" w:styleId="1027" w:customStyle="1">
    <w:name w:val="标题 3 字符1"/>
    <w:link w:val="670"/>
    <w:uiPriority w:val="0"/>
    <w:semiHidden/>
    <w:qFormat/>
    <w:rPr>
      <w:rFonts w:ascii="黑体" w:eastAsia="黑体" w:cs="宋体"/>
      <w:b/>
      <w:bCs/>
      <w:sz w:val="32"/>
      <w:szCs w:val="32"/>
    </w:rPr>
  </w:style>
  <w:style w:type="character" w:styleId="1028" w:customStyle="1">
    <w:name w:val="明显引用 字符1"/>
    <w:link w:val="670"/>
    <w:uiPriority w:val="0"/>
    <w:qFormat/>
    <w:rPr>
      <w:i/>
      <w:iCs/>
      <w:color w:val="4472c4"/>
      <w:sz w:val="21"/>
      <w:szCs w:val="24"/>
    </w:rPr>
  </w:style>
  <w:style w:type="character" w:styleId="1029" w:customStyle="1">
    <w:name w:val="Char Char5"/>
    <w:link w:val="670"/>
    <w:uiPriority w:val="0"/>
    <w:qFormat/>
    <w:rPr>
      <w:rFonts w:hint="eastAsia" w:ascii="黑体" w:hAnsi="黑体" w:eastAsia="黑体"/>
      <w:b/>
      <w:bCs/>
      <w:sz w:val="28"/>
      <w:szCs w:val="28"/>
    </w:rPr>
  </w:style>
  <w:style w:type="character" w:styleId="1030" w:customStyle="1">
    <w:name w:val="常规 Char Char"/>
    <w:link w:val="1031"/>
    <w:uiPriority w:val="0"/>
    <w:qFormat/>
    <w:rPr>
      <w:rFonts w:ascii="Tahoma" w:hAnsi="Tahoma"/>
      <w:sz w:val="21"/>
      <w:szCs w:val="21"/>
    </w:rPr>
  </w:style>
  <w:style w:type="paragraph" w:styleId="1031" w:customStyle="1">
    <w:name w:val="常规"/>
    <w:basedOn w:val="670"/>
    <w:link w:val="1030"/>
    <w:uiPriority w:val="0"/>
    <w:qFormat/>
    <w:pPr>
      <w:ind w:left="1134"/>
      <w:spacing w:line="360" w:lineRule="auto"/>
    </w:pPr>
    <w:rPr>
      <w:rFonts w:ascii="Tahoma" w:hAnsi="Tahoma"/>
      <w:szCs w:val="21"/>
    </w:rPr>
  </w:style>
  <w:style w:type="character" w:styleId="1032" w:customStyle="1">
    <w:name w:val="正文文本 Char"/>
    <w:link w:val="670"/>
    <w:uiPriority w:val="0"/>
    <w:qFormat/>
    <w:rPr>
      <w:rFonts w:ascii="仿宋_GB2312" w:eastAsia="仿宋_GB2312"/>
      <w:sz w:val="28"/>
    </w:rPr>
  </w:style>
  <w:style w:type="character" w:styleId="1033" w:customStyle="1">
    <w:name w:val="Char Char121"/>
    <w:link w:val="670"/>
    <w:uiPriority w:val="0"/>
    <w:qFormat/>
    <w:rPr>
      <w:rFonts w:eastAsia="宋体"/>
      <w:sz w:val="18"/>
      <w:szCs w:val="18"/>
      <w:lang w:val="en-US" w:eastAsia="zh-CN" w:bidi="ar-SA"/>
    </w:rPr>
  </w:style>
  <w:style w:type="character" w:styleId="1034" w:customStyle="1">
    <w:name w:val="正文缩进 字符"/>
    <w:link w:val="670"/>
    <w:uiPriority w:val="0"/>
    <w:semiHidden/>
    <w:qFormat/>
  </w:style>
  <w:style w:type="character" w:styleId="1035" w:customStyle="1">
    <w:name w:val="Char Char31"/>
    <w:link w:val="670"/>
    <w:uiPriority w:val="0"/>
    <w:qFormat/>
    <w:rPr>
      <w:rFonts w:ascii="Arial" w:hAnsi="Arial" w:eastAsia="黑体" w:cs="Arial"/>
      <w:b/>
      <w:sz w:val="24"/>
      <w:szCs w:val="24"/>
    </w:rPr>
  </w:style>
  <w:style w:type="character" w:styleId="1036" w:customStyle="1">
    <w:name w:val="apple-converted-space"/>
    <w:link w:val="670"/>
    <w:uiPriority w:val="0"/>
    <w:qFormat/>
    <w:rPr>
      <w:rFonts w:ascii="Tahoma" w:hAnsi="Tahoma"/>
      <w:sz w:val="24"/>
      <w:szCs w:val="20"/>
    </w:rPr>
  </w:style>
  <w:style w:type="character" w:styleId="1037" w:customStyle="1">
    <w:name w:val="Typewriter"/>
    <w:link w:val="670"/>
    <w:uiPriority w:val="0"/>
    <w:qFormat/>
    <w:rPr>
      <w:rFonts w:ascii="华文细黑" w:hAnsi="华文细黑"/>
      <w:sz w:val="20"/>
    </w:rPr>
  </w:style>
  <w:style w:type="character" w:styleId="1038" w:customStyle="1">
    <w:name w:val="Char Char27"/>
    <w:link w:val="670"/>
    <w:uiPriority w:val="0"/>
    <w:qFormat/>
    <w:rPr>
      <w:rFonts w:hint="eastAsia" w:ascii="楷体_GB2312" w:eastAsia="楷体_GB2312"/>
      <w:sz w:val="24"/>
      <w:szCs w:val="24"/>
    </w:rPr>
  </w:style>
  <w:style w:type="character" w:styleId="1039" w:customStyle="1">
    <w:name w:val="Char Char26"/>
    <w:link w:val="670"/>
    <w:uiPriority w:val="0"/>
    <w:qFormat/>
    <w:rPr>
      <w:rFonts w:hint="eastAsia" w:ascii="仿宋_GB2312" w:eastAsia="仿宋_GB2312"/>
      <w:sz w:val="28"/>
    </w:rPr>
  </w:style>
  <w:style w:type="character" w:styleId="1040" w:customStyle="1">
    <w:name w:val="标题 5 字符"/>
    <w:link w:val="670"/>
    <w:uiPriority w:val="0"/>
    <w:qFormat/>
    <w:rPr>
      <w:b/>
      <w:bCs/>
      <w:sz w:val="28"/>
      <w:szCs w:val="28"/>
    </w:rPr>
  </w:style>
  <w:style w:type="character" w:styleId="1041" w:customStyle="1">
    <w:name w:val="Definition"/>
    <w:link w:val="670"/>
    <w:uiPriority w:val="0"/>
    <w:qFormat/>
    <w:rPr>
      <w:i/>
    </w:rPr>
  </w:style>
  <w:style w:type="character" w:styleId="1042" w:customStyle="1">
    <w:name w:val="引用 Char"/>
    <w:link w:val="1043"/>
    <w:uiPriority w:val="0"/>
    <w:qFormat/>
    <w:rPr>
      <w:i/>
      <w:iCs/>
      <w:color w:val="000000"/>
      <w:sz w:val="21"/>
      <w:szCs w:val="22"/>
    </w:rPr>
  </w:style>
  <w:style w:type="paragraph" w:styleId="1043">
    <w:name w:val="Quote"/>
    <w:basedOn w:val="670"/>
    <w:next w:val="670"/>
    <w:link w:val="1042"/>
    <w:uiPriority w:val="0"/>
    <w:qFormat/>
    <w:rPr>
      <w:i/>
      <w:iCs/>
      <w:color w:val="000000"/>
      <w:szCs w:val="22"/>
    </w:rPr>
  </w:style>
  <w:style w:type="character" w:styleId="1044" w:customStyle="1">
    <w:name w:val="小四 段落 宋体 Char Char Char Char1"/>
    <w:link w:val="1045"/>
    <w:uiPriority w:val="0"/>
    <w:qFormat/>
    <w:rPr>
      <w:rFonts w:ascii="Tahoma" w:hAnsi="Tahoma"/>
      <w:sz w:val="24"/>
    </w:rPr>
  </w:style>
  <w:style w:type="paragraph" w:styleId="1045" w:customStyle="1">
    <w:name w:val="小四 段落 宋体 Char Char Char"/>
    <w:basedOn w:val="735"/>
    <w:link w:val="1044"/>
    <w:uiPriority w:val="0"/>
    <w:qFormat/>
    <w:pPr>
      <w:ind w:left="0" w:right="-33" w:firstLine="480"/>
      <w:jc w:val="left"/>
      <w:tabs>
        <w:tab w:val="clear" w:pos="360" w:leader="none"/>
      </w:tabs>
    </w:pPr>
    <w:rPr>
      <w:rFonts w:eastAsia="宋体"/>
      <w:szCs w:val="20"/>
    </w:rPr>
  </w:style>
  <w:style w:type="character" w:styleId="1046" w:customStyle="1">
    <w:name w:val="标题 9 字符"/>
    <w:link w:val="670"/>
    <w:uiPriority w:val="0"/>
    <w:qFormat/>
    <w:rPr>
      <w:rFonts w:ascii="Cambria" w:hAnsi="Cambria" w:eastAsia="宋体" w:cs="Times New Roman"/>
      <w:sz w:val="21"/>
      <w:szCs w:val="21"/>
    </w:rPr>
  </w:style>
  <w:style w:type="character" w:styleId="1047" w:customStyle="1">
    <w:name w:val="明显引用 Char"/>
    <w:link w:val="1048"/>
    <w:uiPriority w:val="0"/>
    <w:qFormat/>
    <w:rPr>
      <w:b/>
      <w:bCs/>
      <w:i/>
      <w:iCs/>
      <w:color w:val="4f81bd"/>
      <w:sz w:val="21"/>
      <w:szCs w:val="22"/>
    </w:rPr>
  </w:style>
  <w:style w:type="paragraph" w:styleId="1048">
    <w:name w:val="Intense Quote"/>
    <w:basedOn w:val="670"/>
    <w:next w:val="670"/>
    <w:link w:val="1047"/>
    <w:uiPriority w:val="0"/>
    <w:qFormat/>
    <w:pPr>
      <w:ind w:left="936" w:right="936"/>
      <w:spacing w:before="200" w:after="280"/>
      <w:pBdr>
        <w:bottom w:val="single" w:color="4F81BD" w:sz="4" w:space="4"/>
      </w:pBdr>
    </w:pPr>
    <w:rPr>
      <w:b/>
      <w:bCs/>
      <w:i/>
      <w:iCs/>
      <w:color w:val="4f81bd"/>
      <w:szCs w:val="22"/>
    </w:rPr>
  </w:style>
  <w:style w:type="character" w:styleId="1049" w:customStyle="1">
    <w:name w:val="标题5 Char Char"/>
    <w:link w:val="1050"/>
    <w:uiPriority w:val="0"/>
    <w:qFormat/>
    <w:rPr>
      <w:rFonts w:ascii="Tahoma" w:hAnsi="Tahoma"/>
      <w:b/>
      <w:bCs/>
      <w:sz w:val="24"/>
      <w:szCs w:val="32"/>
    </w:rPr>
  </w:style>
  <w:style w:type="paragraph" w:styleId="1050" w:customStyle="1">
    <w:name w:val="标题5"/>
    <w:basedOn w:val="715"/>
    <w:link w:val="1049"/>
    <w:uiPriority w:val="0"/>
    <w:qFormat/>
    <w:pPr>
      <w:spacing w:line="413" w:lineRule="auto"/>
    </w:pPr>
    <w:rPr>
      <w:rFonts w:ascii="Tahoma" w:hAnsi="Tahoma" w:eastAsia="宋体"/>
      <w:sz w:val="24"/>
    </w:rPr>
  </w:style>
  <w:style w:type="character" w:styleId="1051" w:customStyle="1">
    <w:name w:val="HTML Markup"/>
    <w:link w:val="670"/>
    <w:uiPriority w:val="0"/>
    <w:qFormat/>
    <w:rPr>
      <w:vanish/>
      <w:color w:val="ff0000"/>
    </w:rPr>
  </w:style>
  <w:style w:type="character" w:styleId="1052" w:customStyle="1">
    <w:name w:val="公文正文 Char Char"/>
    <w:link w:val="1053"/>
    <w:uiPriority w:val="0"/>
    <w:qFormat/>
    <w:rPr>
      <w:rFonts w:ascii="仿宋_GB2312" w:hAnsi="宋体" w:eastAsia="仿宋_GB2312"/>
      <w:sz w:val="28"/>
      <w:szCs w:val="24"/>
      <w:lang w:val="en-US" w:eastAsia="zh-CN" w:bidi="ar-SA"/>
    </w:rPr>
  </w:style>
  <w:style w:type="paragraph" w:styleId="1053" w:customStyle="1">
    <w:name w:val="公文正文"/>
    <w:link w:val="1052"/>
    <w:uiPriority w:val="0"/>
    <w:qFormat/>
    <w:pPr>
      <w:ind w:firstLine="200"/>
    </w:pPr>
    <w:rPr>
      <w:rFonts w:hint="default" w:ascii="仿宋_GB2312" w:hAnsi="宋体" w:eastAsia="仿宋_GB2312" w:cs="Times New Roman"/>
      <w:sz w:val="28"/>
      <w:szCs w:val="24"/>
      <w:lang w:val="en-US" w:eastAsia="zh-CN" w:bidi="ar-SA"/>
    </w:rPr>
  </w:style>
  <w:style w:type="character" w:styleId="1054" w:customStyle="1">
    <w:name w:val="Char Char141"/>
    <w:link w:val="670"/>
    <w:uiPriority w:val="0"/>
    <w:qFormat/>
    <w:rPr>
      <w:rFonts w:hint="eastAsia" w:ascii="仿宋_GB2312" w:eastAsia="仿宋_GB2312"/>
      <w:sz w:val="28"/>
    </w:rPr>
  </w:style>
  <w:style w:type="character" w:styleId="1055" w:customStyle="1">
    <w:name w:val="批注文字 字符1"/>
    <w:link w:val="670"/>
    <w:uiPriority w:val="0"/>
    <w:semiHidden/>
    <w:qFormat/>
    <w:rPr>
      <w:sz w:val="21"/>
      <w:szCs w:val="24"/>
    </w:rPr>
  </w:style>
  <w:style w:type="character" w:styleId="1056" w:customStyle="1">
    <w:name w:val="样式 三号 下划线"/>
    <w:link w:val="670"/>
    <w:uiPriority w:val="0"/>
    <w:qFormat/>
    <w:rPr>
      <w:rFonts w:ascii="Tahoma" w:hAnsi="Tahoma"/>
      <w:sz w:val="28"/>
      <w:szCs w:val="20"/>
      <w:u w:val="single"/>
    </w:rPr>
  </w:style>
  <w:style w:type="character" w:styleId="1057" w:customStyle="1">
    <w:name w:val="Table Text Char Char"/>
    <w:link w:val="670"/>
    <w:uiPriority w:val="0"/>
    <w:qFormat/>
    <w:rPr>
      <w:rFonts w:ascii="Arial" w:hAnsi="Arial"/>
      <w:sz w:val="18"/>
      <w:lang w:val="en-US" w:eastAsia="zh-CN" w:bidi="ar-SA"/>
    </w:rPr>
  </w:style>
  <w:style w:type="character" w:styleId="1058" w:customStyle="1">
    <w:name w:val="Char Char35"/>
    <w:link w:val="670"/>
    <w:uiPriority w:val="0"/>
    <w:qFormat/>
    <w:rPr>
      <w:rFonts w:ascii="黑体" w:eastAsia="黑体"/>
      <w:b/>
      <w:bCs/>
      <w:sz w:val="44"/>
      <w:szCs w:val="44"/>
    </w:rPr>
  </w:style>
  <w:style w:type="character" w:styleId="1059" w:customStyle="1">
    <w:name w:val="批注文字 Char"/>
    <w:link w:val="670"/>
    <w:uiPriority w:val="0"/>
    <w:qFormat/>
    <w:rPr>
      <w:sz w:val="21"/>
      <w:szCs w:val="24"/>
    </w:rPr>
  </w:style>
  <w:style w:type="character" w:styleId="1060" w:customStyle="1">
    <w:name w:val="标题 7 字符1"/>
    <w:link w:val="670"/>
    <w:uiPriority w:val="0"/>
    <w:semiHidden/>
    <w:qFormat/>
    <w:rPr>
      <w:b/>
      <w:sz w:val="24"/>
      <w:szCs w:val="24"/>
    </w:rPr>
  </w:style>
  <w:style w:type="character" w:styleId="1061" w:customStyle="1">
    <w:name w:val="Char Char34"/>
    <w:link w:val="670"/>
    <w:uiPriority w:val="0"/>
    <w:qFormat/>
    <w:rPr>
      <w:rFonts w:ascii="Arial" w:hAnsi="Arial" w:eastAsia="黑体"/>
      <w:b/>
      <w:bCs/>
      <w:sz w:val="32"/>
      <w:szCs w:val="32"/>
    </w:rPr>
  </w:style>
  <w:style w:type="character" w:styleId="1062" w:customStyle="1">
    <w:name w:val="小四文本缩进 Char Char"/>
    <w:link w:val="1063"/>
    <w:uiPriority w:val="0"/>
    <w:qFormat/>
    <w:rPr>
      <w:sz w:val="24"/>
    </w:rPr>
  </w:style>
  <w:style w:type="paragraph" w:styleId="1063" w:customStyle="1">
    <w:name w:val="小四文本缩进"/>
    <w:basedOn w:val="670"/>
    <w:link w:val="1062"/>
    <w:uiPriority w:val="0"/>
    <w:qFormat/>
    <w:pPr>
      <w:ind w:firstLine="480"/>
      <w:spacing w:line="360" w:lineRule="auto"/>
    </w:pPr>
    <w:rPr>
      <w:sz w:val="24"/>
      <w:szCs w:val="20"/>
    </w:rPr>
  </w:style>
  <w:style w:type="character" w:styleId="1064" w:customStyle="1">
    <w:name w:val="Char Char23"/>
    <w:link w:val="670"/>
    <w:uiPriority w:val="0"/>
    <w:qFormat/>
    <w:rPr>
      <w:b/>
      <w:bCs/>
      <w:sz w:val="24"/>
      <w:szCs w:val="24"/>
    </w:rPr>
  </w:style>
  <w:style w:type="character" w:styleId="1065" w:customStyle="1">
    <w:name w:val="标题 1 字符1"/>
    <w:link w:val="670"/>
    <w:uiPriority w:val="0"/>
    <w:qFormat/>
    <w:rPr>
      <w:rFonts w:ascii="黑体" w:eastAsia="黑体" w:cs="宋体"/>
      <w:b/>
      <w:bCs/>
      <w:sz w:val="44"/>
      <w:szCs w:val="44"/>
    </w:rPr>
  </w:style>
  <w:style w:type="character" w:styleId="1066" w:customStyle="1">
    <w:name w:val="Char Char33"/>
    <w:link w:val="670"/>
    <w:uiPriority w:val="0"/>
    <w:qFormat/>
    <w:rPr>
      <w:rFonts w:ascii="黑体" w:eastAsia="黑体"/>
      <w:b/>
      <w:bCs/>
      <w:sz w:val="32"/>
      <w:szCs w:val="32"/>
      <w:lang w:val="en-US" w:eastAsia="zh-CN" w:bidi="ar-SA"/>
    </w:rPr>
  </w:style>
  <w:style w:type="character" w:styleId="1067" w:customStyle="1">
    <w:name w:val="css41"/>
    <w:link w:val="670"/>
    <w:uiPriority w:val="0"/>
    <w:qFormat/>
    <w:rPr>
      <w:spacing w:val="0"/>
      <w:sz w:val="26"/>
      <w:szCs w:val="26"/>
    </w:rPr>
  </w:style>
  <w:style w:type="character" w:styleId="1068" w:customStyle="1">
    <w:name w:val="标题 9 Char"/>
    <w:link w:val="670"/>
    <w:uiPriority w:val="0"/>
    <w:qFormat/>
    <w:rPr>
      <w:rFonts w:ascii="Arial" w:hAnsi="Arial" w:eastAsia="黑体"/>
      <w:sz w:val="21"/>
      <w:szCs w:val="24"/>
    </w:rPr>
  </w:style>
  <w:style w:type="character" w:styleId="1069" w:customStyle="1">
    <w:name w:val="Char Char17"/>
    <w:link w:val="670"/>
    <w:uiPriority w:val="0"/>
    <w:qFormat/>
    <w:rPr>
      <w:sz w:val="18"/>
      <w:szCs w:val="18"/>
    </w:rPr>
  </w:style>
  <w:style w:type="character" w:styleId="1070" w:customStyle="1">
    <w:name w:val="文档结构图 Char1"/>
    <w:link w:val="670"/>
    <w:uiPriority w:val="0"/>
    <w:qFormat/>
    <w:rPr>
      <w:rFonts w:ascii="华文细黑"/>
      <w:sz w:val="18"/>
      <w:szCs w:val="18"/>
    </w:rPr>
  </w:style>
  <w:style w:type="character" w:styleId="1071" w:customStyle="1">
    <w:name w:val="Sample"/>
    <w:link w:val="670"/>
    <w:uiPriority w:val="0"/>
    <w:qFormat/>
    <w:rPr>
      <w:rFonts w:ascii="华文细黑" w:hAnsi="华文细黑"/>
    </w:rPr>
  </w:style>
  <w:style w:type="character" w:styleId="1072" w:customStyle="1">
    <w:name w:val="引用 Char1"/>
    <w:link w:val="670"/>
    <w:uiPriority w:val="29"/>
    <w:qFormat/>
    <w:rPr>
      <w:i/>
      <w:iCs/>
      <w:color w:val="000000"/>
      <w:sz w:val="21"/>
      <w:szCs w:val="24"/>
    </w:rPr>
  </w:style>
  <w:style w:type="character" w:styleId="1073" w:customStyle="1">
    <w:name w:val="p141"/>
    <w:link w:val="670"/>
    <w:uiPriority w:val="0"/>
    <w:qFormat/>
    <w:rPr>
      <w:sz w:val="21"/>
      <w:szCs w:val="21"/>
    </w:rPr>
  </w:style>
  <w:style w:type="character" w:styleId="1074" w:customStyle="1">
    <w:name w:val="Char Char13"/>
    <w:link w:val="670"/>
    <w:uiPriority w:val="0"/>
    <w:qFormat/>
    <w:rPr>
      <w:sz w:val="28"/>
      <w:szCs w:val="24"/>
    </w:rPr>
  </w:style>
  <w:style w:type="character" w:styleId="1075" w:customStyle="1">
    <w:name w:val="标题4 Char Char"/>
    <w:link w:val="1076"/>
    <w:uiPriority w:val="0"/>
    <w:qFormat/>
    <w:rPr>
      <w:rFonts w:ascii="Arial" w:hAnsi="Arial"/>
      <w:b/>
      <w:bCs/>
      <w:sz w:val="24"/>
      <w:szCs w:val="32"/>
    </w:rPr>
  </w:style>
  <w:style w:type="paragraph" w:styleId="1076" w:customStyle="1">
    <w:name w:val="标题4"/>
    <w:basedOn w:val="714"/>
    <w:next w:val="760"/>
    <w:link w:val="1075"/>
    <w:uiPriority w:val="0"/>
    <w:qFormat/>
    <w:pPr>
      <w:numPr>
        <w:ilvl w:val="0"/>
        <w:numId w:val="0"/>
      </w:numPr>
      <w:spacing w:line="413" w:lineRule="auto"/>
      <w:tabs>
        <w:tab w:val="clear" w:pos="567" w:leader="none"/>
      </w:tabs>
    </w:pPr>
    <w:rPr>
      <w:rFonts w:eastAsia="宋体"/>
      <w:sz w:val="24"/>
    </w:rPr>
  </w:style>
  <w:style w:type="character" w:styleId="1077" w:customStyle="1">
    <w:name w:val="明显引用 字符"/>
    <w:link w:val="670"/>
    <w:uiPriority w:val="0"/>
    <w:qFormat/>
    <w:rPr>
      <w:b/>
      <w:bCs/>
      <w:i/>
      <w:iCs/>
      <w:color w:val="4f81bd"/>
      <w:sz w:val="21"/>
      <w:szCs w:val="22"/>
    </w:rPr>
  </w:style>
  <w:style w:type="character" w:styleId="1078" w:customStyle="1">
    <w:name w:val="Char Char4"/>
    <w:link w:val="670"/>
    <w:uiPriority w:val="0"/>
    <w:qFormat/>
    <w:rPr>
      <w:rFonts w:ascii="华文细黑" w:hAnsi="华文细黑" w:eastAsia="幼圆" w:cs="Tahoma"/>
      <w:b/>
      <w:sz w:val="28"/>
      <w:szCs w:val="32"/>
      <w:lang w:val="en-US" w:eastAsia="zh-CN" w:bidi="ar-SA"/>
    </w:rPr>
  </w:style>
  <w:style w:type="character" w:styleId="1079" w:customStyle="1">
    <w:name w:val="Char Char"/>
    <w:link w:val="670"/>
    <w:uiPriority w:val="0"/>
    <w:qFormat/>
    <w:rPr>
      <w:rFonts w:eastAsia="宋体"/>
      <w:b/>
      <w:bCs/>
      <w:sz w:val="32"/>
      <w:szCs w:val="44"/>
      <w:lang w:val="en-US" w:eastAsia="zh-CN" w:bidi="ar-SA"/>
    </w:rPr>
  </w:style>
  <w:style w:type="character" w:styleId="1080" w:customStyle="1">
    <w:name w:val="Char Char101"/>
    <w:link w:val="670"/>
    <w:uiPriority w:val="0"/>
    <w:qFormat/>
    <w:rPr>
      <w:rFonts w:hint="eastAsia" w:ascii="黑体" w:hAnsi="Courier New" w:eastAsia="黑体"/>
    </w:rPr>
  </w:style>
  <w:style w:type="character" w:styleId="1081" w:customStyle="1">
    <w:name w:val="标题 5 Char"/>
    <w:link w:val="670"/>
    <w:uiPriority w:val="0"/>
    <w:qFormat/>
    <w:rPr>
      <w:rFonts w:ascii="黑体" w:hAnsi="Tahoma" w:eastAsia="黑体"/>
      <w:b/>
      <w:bCs/>
      <w:sz w:val="28"/>
      <w:szCs w:val="28"/>
      <w:lang w:val="en-US" w:eastAsia="zh-CN" w:bidi="ar-SA"/>
    </w:rPr>
  </w:style>
  <w:style w:type="character" w:styleId="1082" w:customStyle="1">
    <w:name w:val="不明显参考1"/>
    <w:link w:val="670"/>
    <w:uiPriority w:val="0"/>
    <w:qFormat/>
    <w:rPr>
      <w:smallCaps/>
      <w:color w:val="c0504d"/>
      <w:u w:val="single"/>
    </w:rPr>
  </w:style>
  <w:style w:type="character" w:styleId="1083" w:customStyle="1">
    <w:name w:val="标题 Char"/>
    <w:link w:val="670"/>
    <w:uiPriority w:val="0"/>
    <w:qFormat/>
    <w:rPr>
      <w:rFonts w:ascii="Arial" w:hAnsi="Arial" w:cs="Arial"/>
      <w:b/>
      <w:bCs/>
      <w:sz w:val="32"/>
      <w:szCs w:val="32"/>
    </w:rPr>
  </w:style>
  <w:style w:type="character" w:styleId="1084" w:customStyle="1">
    <w:name w:val="标题 2 Char"/>
    <w:link w:val="670"/>
    <w:uiPriority w:val="0"/>
    <w:qFormat/>
    <w:rPr>
      <w:rFonts w:ascii="Arial" w:hAnsi="Arial" w:eastAsia="黑体"/>
      <w:b/>
      <w:bCs/>
      <w:sz w:val="32"/>
      <w:szCs w:val="32"/>
      <w:lang w:val="en-US" w:eastAsia="zh-CN" w:bidi="ar-SA"/>
    </w:rPr>
  </w:style>
  <w:style w:type="character" w:styleId="1085" w:customStyle="1">
    <w:name w:val="标题 5 字符1"/>
    <w:link w:val="670"/>
    <w:uiPriority w:val="0"/>
    <w:semiHidden/>
    <w:qFormat/>
    <w:rPr>
      <w:rFonts w:ascii="黑体" w:eastAsia="黑体" w:cs="宋体"/>
      <w:b/>
      <w:bCs/>
      <w:sz w:val="28"/>
      <w:szCs w:val="28"/>
    </w:rPr>
  </w:style>
  <w:style w:type="character" w:styleId="1086" w:customStyle="1">
    <w:name w:val="标题 311"/>
    <w:link w:val="670"/>
    <w:uiPriority w:val="0"/>
    <w:qFormat/>
    <w:rPr>
      <w:rFonts w:hint="eastAsia" w:ascii="黑体" w:hAnsi="ˎ̥" w:eastAsia="黑体"/>
      <w:sz w:val="28"/>
    </w:rPr>
  </w:style>
  <w:style w:type="character" w:styleId="1087" w:customStyle="1">
    <w:name w:val="Char Char210"/>
    <w:link w:val="670"/>
    <w:uiPriority w:val="0"/>
    <w:semiHidden/>
    <w:qFormat/>
    <w:rPr>
      <w:rFonts w:eastAsia="华文细黑"/>
      <w:sz w:val="21"/>
      <w:szCs w:val="24"/>
      <w:lang w:val="en-US" w:eastAsia="zh-CN" w:bidi="ar-SA"/>
    </w:rPr>
  </w:style>
  <w:style w:type="character" w:styleId="1088" w:customStyle="1">
    <w:name w:val="方案标题3 Char Char"/>
    <w:link w:val="1089"/>
    <w:uiPriority w:val="0"/>
    <w:qFormat/>
    <w:rPr>
      <w:rFonts w:ascii="黑体" w:hAnsi="Arial" w:eastAsia="黑体"/>
      <w:spacing w:val="14"/>
      <w:sz w:val="24"/>
      <w:szCs w:val="30"/>
    </w:rPr>
  </w:style>
  <w:style w:type="paragraph" w:styleId="1089" w:customStyle="1">
    <w:name w:val="方案标题3"/>
    <w:basedOn w:val="987"/>
    <w:next w:val="670"/>
    <w:link w:val="1088"/>
    <w:uiPriority w:val="0"/>
    <w:qFormat/>
    <w:pPr>
      <w:outlineLvl w:val="2"/>
    </w:pPr>
    <w:rPr>
      <w:b w:val="0"/>
      <w:sz w:val="24"/>
      <w:szCs w:val="30"/>
    </w:rPr>
  </w:style>
  <w:style w:type="character" w:styleId="1090" w:customStyle="1">
    <w:name w:val="正文文本缩进 3 字符"/>
    <w:link w:val="670"/>
    <w:uiPriority w:val="0"/>
    <w:semiHidden/>
    <w:qFormat/>
    <w:rPr>
      <w:rFonts w:ascii="仿宋_GB2312" w:eastAsia="仿宋_GB2312"/>
      <w:sz w:val="32"/>
    </w:rPr>
  </w:style>
  <w:style w:type="character" w:styleId="1091" w:customStyle="1">
    <w:name w:val="Char Char231"/>
    <w:link w:val="670"/>
    <w:uiPriority w:val="0"/>
    <w:qFormat/>
    <w:rPr>
      <w:b/>
      <w:bCs/>
      <w:sz w:val="24"/>
      <w:szCs w:val="24"/>
    </w:rPr>
  </w:style>
  <w:style w:type="character" w:styleId="1092" w:customStyle="1">
    <w:name w:val="Char Char Char"/>
    <w:link w:val="670"/>
    <w:uiPriority w:val="0"/>
    <w:qFormat/>
    <w:rPr>
      <w:rFonts w:ascii="宋体" w:hAnsi="宋体" w:eastAsia="宋体"/>
      <w:b/>
      <w:sz w:val="24"/>
      <w:lang w:val="en-US" w:eastAsia="zh-CN" w:bidi="ar-SA"/>
    </w:rPr>
  </w:style>
  <w:style w:type="character" w:styleId="1093" w:customStyle="1">
    <w:name w:val="标题 6 Char"/>
    <w:link w:val="670"/>
    <w:uiPriority w:val="0"/>
    <w:qFormat/>
    <w:rPr>
      <w:rFonts w:ascii="Arial" w:hAnsi="Arial" w:eastAsia="黑体"/>
      <w:b/>
      <w:sz w:val="24"/>
      <w:szCs w:val="24"/>
    </w:rPr>
  </w:style>
  <w:style w:type="character" w:styleId="1094" w:customStyle="1">
    <w:name w:val="Char Char91"/>
    <w:link w:val="670"/>
    <w:uiPriority w:val="0"/>
    <w:qFormat/>
    <w:rPr>
      <w:sz w:val="30"/>
      <w:szCs w:val="24"/>
    </w:rPr>
  </w:style>
  <w:style w:type="character" w:styleId="1095" w:customStyle="1">
    <w:name w:val="标题 4 Char"/>
    <w:link w:val="670"/>
    <w:uiPriority w:val="0"/>
    <w:qFormat/>
    <w:rPr>
      <w:rFonts w:ascii="Arial" w:hAnsi="Arial" w:eastAsia="黑体"/>
      <w:b/>
      <w:bCs/>
      <w:sz w:val="28"/>
      <w:szCs w:val="28"/>
      <w:lang w:val="en-US" w:eastAsia="zh-CN" w:bidi="ar-SA"/>
    </w:rPr>
  </w:style>
  <w:style w:type="character" w:styleId="1096" w:customStyle="1">
    <w:name w:val="Char Char81"/>
    <w:link w:val="670"/>
    <w:uiPriority w:val="0"/>
    <w:qFormat/>
    <w:rPr>
      <w:sz w:val="28"/>
      <w:szCs w:val="24"/>
    </w:rPr>
  </w:style>
  <w:style w:type="character" w:styleId="1097" w:customStyle="1">
    <w:name w:val="批注框文本 Char1"/>
    <w:link w:val="670"/>
    <w:uiPriority w:val="0"/>
    <w:qFormat/>
    <w:rPr>
      <w:sz w:val="18"/>
      <w:szCs w:val="18"/>
    </w:rPr>
  </w:style>
  <w:style w:type="character" w:styleId="1098" w:customStyle="1">
    <w:name w:val="正文文本 字符"/>
    <w:link w:val="670"/>
    <w:uiPriority w:val="99"/>
    <w:qFormat/>
    <w:rPr>
      <w:rFonts w:ascii="Times New Roman" w:hAnsi="Times New Roman"/>
    </w:rPr>
  </w:style>
  <w:style w:type="character" w:styleId="1099" w:customStyle="1">
    <w:name w:val="标题 1 Char"/>
    <w:link w:val="670"/>
    <w:uiPriority w:val="0"/>
    <w:qFormat/>
    <w:rPr>
      <w:rFonts w:ascii="黑体" w:eastAsia="黑体"/>
      <w:b/>
      <w:bCs/>
      <w:sz w:val="44"/>
      <w:szCs w:val="44"/>
      <w:lang w:val="en-US" w:eastAsia="zh-CN" w:bidi="ar-SA"/>
    </w:rPr>
  </w:style>
  <w:style w:type="character" w:styleId="1100" w:customStyle="1">
    <w:name w:val="标书正文格式 Char1"/>
    <w:link w:val="1101"/>
    <w:uiPriority w:val="0"/>
    <w:qFormat/>
    <w:rPr>
      <w:rFonts w:eastAsia="楷体_GB2312"/>
      <w:sz w:val="24"/>
      <w:szCs w:val="24"/>
      <w:lang w:val="en-US" w:eastAsia="zh-CN" w:bidi="ar-SA"/>
    </w:rPr>
  </w:style>
  <w:style w:type="paragraph" w:styleId="1101" w:customStyle="1">
    <w:name w:val="标书正文格式"/>
    <w:link w:val="110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02" w:customStyle="1">
    <w:name w:val="结束语 字符"/>
    <w:link w:val="670"/>
    <w:uiPriority w:val="0"/>
    <w:semiHidden/>
    <w:qFormat/>
    <w:rPr>
      <w:sz w:val="28"/>
      <w:szCs w:val="24"/>
    </w:rPr>
  </w:style>
  <w:style w:type="character" w:styleId="1103" w:customStyle="1">
    <w:name w:val="Char Char Char1"/>
    <w:link w:val="1104"/>
    <w:uiPriority w:val="0"/>
    <w:qFormat/>
    <w:rPr>
      <w:sz w:val="21"/>
      <w:szCs w:val="21"/>
    </w:rPr>
  </w:style>
  <w:style w:type="paragraph" w:styleId="1104" w:customStyle="1">
    <w:name w:val="Char"/>
    <w:basedOn w:val="670"/>
    <w:link w:val="1103"/>
    <w:uiPriority w:val="0"/>
    <w:qFormat/>
    <w:pPr>
      <w:ind w:left="420" w:firstLine="420"/>
      <w:spacing w:line="240" w:lineRule="atLeast"/>
    </w:pPr>
    <w:rPr>
      <w:szCs w:val="21"/>
    </w:rPr>
  </w:style>
  <w:style w:type="character" w:styleId="1105" w:customStyle="1">
    <w:name w:val="Char Char7"/>
    <w:link w:val="670"/>
    <w:uiPriority w:val="0"/>
    <w:qFormat/>
    <w:rPr>
      <w:rFonts w:ascii="幼圆" w:hAnsi="幼圆" w:eastAsia="Times New Roman"/>
      <w:b/>
      <w:bCs/>
      <w:sz w:val="32"/>
      <w:szCs w:val="32"/>
      <w:lang w:val="en-US" w:eastAsia="zh-CN"/>
    </w:rPr>
  </w:style>
  <w:style w:type="character" w:styleId="1106" w:customStyle="1">
    <w:name w:val="不明显强调1"/>
    <w:link w:val="670"/>
    <w:uiPriority w:val="0"/>
    <w:qFormat/>
    <w:rPr>
      <w:i/>
      <w:iCs/>
      <w:color w:val="808080"/>
    </w:rPr>
  </w:style>
  <w:style w:type="character" w:styleId="1107" w:customStyle="1">
    <w:name w:val="标题 8 字符1"/>
    <w:link w:val="670"/>
    <w:uiPriority w:val="0"/>
    <w:semiHidden/>
    <w:qFormat/>
    <w:rPr>
      <w:rFonts w:ascii="Arial" w:hAnsi="Arial" w:eastAsia="黑体"/>
      <w:sz w:val="24"/>
      <w:szCs w:val="24"/>
    </w:rPr>
  </w:style>
  <w:style w:type="character" w:styleId="1108" w:customStyle="1">
    <w:name w:val="Char Char6"/>
    <w:link w:val="670"/>
    <w:uiPriority w:val="0"/>
    <w:qFormat/>
    <w:rPr>
      <w:sz w:val="21"/>
      <w:szCs w:val="24"/>
    </w:rPr>
  </w:style>
  <w:style w:type="character" w:styleId="1109" w:customStyle="1">
    <w:name w:val="标题 8 字符"/>
    <w:link w:val="670"/>
    <w:uiPriority w:val="0"/>
    <w:qFormat/>
    <w:rPr>
      <w:rFonts w:ascii="Cambria" w:hAnsi="Cambria" w:eastAsia="宋体" w:cs="Times New Roman"/>
      <w:sz w:val="24"/>
      <w:szCs w:val="24"/>
    </w:rPr>
  </w:style>
  <w:style w:type="character" w:styleId="1110" w:customStyle="1">
    <w:name w:val="表格正文 Char"/>
    <w:link w:val="1111"/>
    <w:uiPriority w:val="0"/>
    <w:qFormat/>
    <w:rPr>
      <w:sz w:val="21"/>
      <w:szCs w:val="24"/>
    </w:rPr>
  </w:style>
  <w:style w:type="paragraph" w:styleId="1111" w:customStyle="1">
    <w:name w:val="表格正文"/>
    <w:basedOn w:val="670"/>
    <w:link w:val="1110"/>
    <w:uiPriority w:val="0"/>
    <w:qFormat/>
  </w:style>
  <w:style w:type="character" w:styleId="1112" w:customStyle="1">
    <w:name w:val="正文文本 3 Char"/>
    <w:link w:val="670"/>
    <w:uiPriority w:val="0"/>
    <w:qFormat/>
    <w:rPr>
      <w:rFonts w:ascii="Tahoma" w:hAnsi="Tahoma" w:eastAsia="宋体"/>
      <w:b/>
      <w:bCs/>
      <w:sz w:val="32"/>
      <w:szCs w:val="44"/>
      <w:lang w:val="en-US" w:eastAsia="zh-CN" w:bidi="ar-SA"/>
    </w:rPr>
  </w:style>
  <w:style w:type="character" w:styleId="1113" w:customStyle="1">
    <w:name w:val="Char Char32"/>
    <w:link w:val="670"/>
    <w:uiPriority w:val="0"/>
    <w:qFormat/>
    <w:rPr>
      <w:rFonts w:ascii="黑体" w:eastAsia="黑体"/>
      <w:b/>
      <w:bCs/>
      <w:sz w:val="28"/>
      <w:szCs w:val="28"/>
    </w:rPr>
  </w:style>
  <w:style w:type="character" w:styleId="1114" w:customStyle="1">
    <w:name w:val="日期 字符1"/>
    <w:link w:val="670"/>
    <w:uiPriority w:val="0"/>
    <w:semiHidden/>
    <w:qFormat/>
    <w:rPr>
      <w:sz w:val="21"/>
      <w:szCs w:val="24"/>
    </w:rPr>
  </w:style>
  <w:style w:type="character" w:styleId="1115" w:customStyle="1">
    <w:name w:val="HTML 预设格式 Char"/>
    <w:link w:val="670"/>
    <w:uiPriority w:val="0"/>
    <w:qFormat/>
    <w:rPr>
      <w:rFonts w:ascii="黑体" w:hAnsi="Courier New" w:eastAsia="黑体"/>
    </w:rPr>
  </w:style>
  <w:style w:type="character" w:styleId="1116" w:customStyle="1">
    <w:name w:val="标题 1 字符"/>
    <w:link w:val="670"/>
    <w:uiPriority w:val="0"/>
    <w:qFormat/>
    <w:rPr>
      <w:b/>
      <w:bCs/>
      <w:sz w:val="44"/>
      <w:szCs w:val="44"/>
    </w:rPr>
  </w:style>
  <w:style w:type="character" w:styleId="1117" w:customStyle="1">
    <w:name w:val="标题 3 Char"/>
    <w:link w:val="670"/>
    <w:uiPriority w:val="0"/>
    <w:qFormat/>
    <w:rPr>
      <w:rFonts w:ascii="黑体" w:eastAsia="黑体"/>
      <w:b/>
      <w:bCs/>
      <w:sz w:val="32"/>
      <w:szCs w:val="32"/>
      <w:lang w:val="en-US" w:eastAsia="zh-CN" w:bidi="ar-SA"/>
    </w:rPr>
  </w:style>
  <w:style w:type="character" w:styleId="1118" w:customStyle="1">
    <w:name w:val="Char Char3"/>
    <w:link w:val="670"/>
    <w:uiPriority w:val="0"/>
    <w:qFormat/>
    <w:rPr>
      <w:rFonts w:ascii="幼圆" w:hAnsi="华文细黑" w:eastAsia="幼圆" w:cs="Tahoma"/>
      <w:b/>
      <w:bCs/>
      <w:sz w:val="24"/>
      <w:szCs w:val="24"/>
      <w:lang w:val="en-US" w:eastAsia="zh-CN" w:bidi="ar-SA"/>
    </w:rPr>
  </w:style>
  <w:style w:type="character" w:styleId="1119" w:customStyle="1">
    <w:name w:val="Char Char16"/>
    <w:link w:val="670"/>
    <w:uiPriority w:val="0"/>
    <w:qFormat/>
    <w:rPr>
      <w:b/>
      <w:bCs/>
      <w:sz w:val="21"/>
      <w:szCs w:val="24"/>
    </w:rPr>
  </w:style>
  <w:style w:type="character" w:styleId="1120" w:customStyle="1">
    <w:name w:val="副标题 字符1"/>
    <w:link w:val="670"/>
    <w:uiPriority w:val="0"/>
    <w:qFormat/>
    <w:rPr>
      <w:rFonts w:hint="eastAsia" w:ascii="等线" w:hAnsi="等线" w:eastAsia="等线" w:cs="Times New Roman"/>
      <w:b/>
      <w:bCs/>
      <w:sz w:val="32"/>
      <w:szCs w:val="32"/>
    </w:rPr>
  </w:style>
  <w:style w:type="character" w:styleId="1121" w:customStyle="1">
    <w:name w:val="页脚 Char"/>
    <w:link w:val="670"/>
    <w:uiPriority w:val="99"/>
    <w:qFormat/>
    <w:rPr>
      <w:sz w:val="18"/>
      <w:szCs w:val="18"/>
    </w:rPr>
  </w:style>
  <w:style w:type="character" w:styleId="1122" w:customStyle="1">
    <w:name w:val="Char Char241"/>
    <w:link w:val="670"/>
    <w:uiPriority w:val="0"/>
    <w:qFormat/>
    <w:rPr>
      <w:sz w:val="18"/>
      <w:szCs w:val="18"/>
    </w:rPr>
  </w:style>
  <w:style w:type="character" w:styleId="1123" w:customStyle="1">
    <w:name w:val="Char Char171"/>
    <w:link w:val="670"/>
    <w:uiPriority w:val="0"/>
    <w:qFormat/>
    <w:rPr>
      <w:sz w:val="18"/>
      <w:szCs w:val="18"/>
    </w:rPr>
  </w:style>
  <w:style w:type="character" w:styleId="1124" w:customStyle="1">
    <w:name w:val="Char Char161"/>
    <w:link w:val="670"/>
    <w:uiPriority w:val="0"/>
    <w:qFormat/>
    <w:rPr>
      <w:b/>
      <w:bCs/>
      <w:sz w:val="21"/>
      <w:szCs w:val="24"/>
    </w:rPr>
  </w:style>
  <w:style w:type="character" w:styleId="1125" w:customStyle="1">
    <w:name w:val="标题 6 字符1"/>
    <w:link w:val="670"/>
    <w:uiPriority w:val="0"/>
    <w:semiHidden/>
    <w:qFormat/>
    <w:rPr>
      <w:rFonts w:ascii="Arial" w:hAnsi="Arial" w:eastAsia="黑体"/>
      <w:b/>
      <w:sz w:val="24"/>
      <w:szCs w:val="24"/>
    </w:rPr>
  </w:style>
  <w:style w:type="character" w:styleId="1126" w:customStyle="1">
    <w:name w:val="批注框文本 字符"/>
    <w:link w:val="670"/>
    <w:uiPriority w:val="0"/>
    <w:qFormat/>
    <w:rPr>
      <w:rFonts w:ascii="宋体" w:hAnsi="Times New Roman"/>
      <w:sz w:val="18"/>
      <w:szCs w:val="18"/>
    </w:rPr>
  </w:style>
  <w:style w:type="character" w:styleId="1127" w:customStyle="1">
    <w:name w:val="Char Char61"/>
    <w:link w:val="670"/>
    <w:uiPriority w:val="0"/>
    <w:qFormat/>
    <w:rPr>
      <w:sz w:val="21"/>
      <w:szCs w:val="24"/>
    </w:rPr>
  </w:style>
  <w:style w:type="character" w:styleId="1128" w:customStyle="1">
    <w:name w:val="Char Char311"/>
    <w:link w:val="670"/>
    <w:uiPriority w:val="0"/>
    <w:qFormat/>
    <w:rPr>
      <w:rFonts w:ascii="Arial" w:hAnsi="Arial" w:eastAsia="黑体"/>
      <w:b/>
      <w:sz w:val="24"/>
      <w:szCs w:val="24"/>
    </w:rPr>
  </w:style>
  <w:style w:type="character" w:styleId="1129" w:customStyle="1">
    <w:name w:val="纯文本 Char"/>
    <w:link w:val="670"/>
    <w:uiPriority w:val="0"/>
    <w:qFormat/>
    <w:rPr>
      <w:rFonts w:ascii="宋体" w:hAnsi="Courier New"/>
      <w:sz w:val="21"/>
      <w:szCs w:val="21"/>
    </w:rPr>
  </w:style>
  <w:style w:type="character" w:styleId="1130" w:customStyle="1">
    <w:name w:val="正文缩进 Char"/>
    <w:link w:val="670"/>
    <w:uiPriority w:val="0"/>
    <w:qFormat/>
    <w:rPr>
      <w:rFonts w:eastAsia="宋体"/>
      <w:lang w:val="en-US" w:eastAsia="zh-CN" w:bidi="ar-SA"/>
    </w:rPr>
  </w:style>
  <w:style w:type="character" w:styleId="1131" w:customStyle="1">
    <w:name w:val="Comment"/>
    <w:link w:val="670"/>
    <w:uiPriority w:val="0"/>
    <w:qFormat/>
    <w:rPr>
      <w:vanish/>
    </w:rPr>
  </w:style>
  <w:style w:type="character" w:styleId="1132" w:customStyle="1">
    <w:name w:val="副标题 字符"/>
    <w:link w:val="670"/>
    <w:uiPriority w:val="0"/>
    <w:qFormat/>
    <w:rPr>
      <w:rFonts w:ascii="Cambria" w:hAnsi="Cambria" w:cs="Times New Roman"/>
      <w:b/>
      <w:bCs/>
      <w:sz w:val="32"/>
      <w:szCs w:val="32"/>
    </w:rPr>
  </w:style>
  <w:style w:type="character" w:styleId="1133" w:customStyle="1">
    <w:name w:val="标题 6 字符"/>
    <w:link w:val="670"/>
    <w:uiPriority w:val="0"/>
    <w:qFormat/>
    <w:rPr>
      <w:rFonts w:ascii="Cambria" w:hAnsi="Cambria" w:eastAsia="宋体" w:cs="Times New Roman"/>
      <w:b/>
      <w:bCs/>
      <w:sz w:val="24"/>
      <w:szCs w:val="24"/>
    </w:rPr>
  </w:style>
  <w:style w:type="character" w:styleId="1134" w:customStyle="1">
    <w:name w:val="普通(网站) 字符"/>
    <w:link w:val="670"/>
    <w:uiPriority w:val="0"/>
    <w:semiHidden/>
    <w:qFormat/>
    <w:rPr>
      <w:rFonts w:ascii="宋体" w:hAnsi="宋体"/>
      <w:sz w:val="24"/>
      <w:szCs w:val="24"/>
    </w:rPr>
  </w:style>
  <w:style w:type="character" w:styleId="1135" w:customStyle="1">
    <w:name w:val="textnorm_chn1"/>
    <w:link w:val="670"/>
    <w:uiPriority w:val="0"/>
    <w:qFormat/>
    <w:rPr>
      <w:rFonts w:ascii="Arial" w:hAnsi="Arial" w:cs="Arial"/>
      <w:color w:val="21254a"/>
      <w:sz w:val="22"/>
      <w:szCs w:val="22"/>
    </w:rPr>
  </w:style>
  <w:style w:type="character" w:styleId="1136" w:customStyle="1">
    <w:name w:val="Char Char261"/>
    <w:link w:val="670"/>
    <w:uiPriority w:val="0"/>
    <w:qFormat/>
    <w:rPr>
      <w:rFonts w:ascii="仿宋_GB2312" w:eastAsia="仿宋_GB2312"/>
      <w:sz w:val="28"/>
    </w:rPr>
  </w:style>
  <w:style w:type="character" w:styleId="1137" w:customStyle="1">
    <w:name w:val="p71"/>
    <w:link w:val="670"/>
    <w:uiPriority w:val="0"/>
    <w:qFormat/>
    <w:rPr>
      <w:rFonts w:ascii="Tahoma" w:hAnsi="Tahoma"/>
      <w:sz w:val="24"/>
      <w:szCs w:val="20"/>
    </w:rPr>
  </w:style>
  <w:style w:type="character" w:styleId="1138" w:customStyle="1">
    <w:name w:val="页眉 字符"/>
    <w:link w:val="670"/>
    <w:uiPriority w:val="99"/>
    <w:qFormat/>
    <w:rPr>
      <w:sz w:val="18"/>
      <w:szCs w:val="18"/>
    </w:rPr>
  </w:style>
  <w:style w:type="character" w:styleId="1139" w:customStyle="1">
    <w:name w:val="Char Char21"/>
    <w:link w:val="670"/>
    <w:uiPriority w:val="0"/>
    <w:qFormat/>
    <w:rPr>
      <w:rFonts w:ascii="Arial" w:hAnsi="Arial" w:cs="Arial"/>
      <w:b/>
      <w:bCs/>
      <w:sz w:val="32"/>
      <w:szCs w:val="32"/>
    </w:rPr>
  </w:style>
  <w:style w:type="character" w:styleId="1140" w:customStyle="1">
    <w:name w:val="标题 Char2"/>
    <w:link w:val="670"/>
    <w:uiPriority w:val="10"/>
    <w:qFormat/>
    <w:rPr>
      <w:rFonts w:ascii="Cambria" w:hAnsi="Cambria" w:eastAsia="宋体" w:cs="Times New Roman"/>
      <w:b/>
      <w:bCs/>
      <w:sz w:val="32"/>
      <w:szCs w:val="32"/>
    </w:rPr>
  </w:style>
  <w:style w:type="character" w:styleId="1141" w:customStyle="1">
    <w:name w:val="标题 Char1"/>
    <w:link w:val="670"/>
    <w:uiPriority w:val="10"/>
    <w:qFormat/>
    <w:rPr>
      <w:rFonts w:ascii="Cambria" w:hAnsi="Cambria" w:eastAsia="宋体" w:cs="Times New Roman"/>
      <w:b/>
      <w:bCs/>
      <w:sz w:val="32"/>
      <w:szCs w:val="32"/>
    </w:rPr>
  </w:style>
  <w:style w:type="character" w:styleId="1142" w:customStyle="1">
    <w:name w:val="l15 Char Char"/>
    <w:link w:val="670"/>
    <w:uiPriority w:val="0"/>
    <w:qFormat/>
    <w:rPr>
      <w:color w:val="000000"/>
      <w:sz w:val="23"/>
      <w:szCs w:val="23"/>
      <w:lang w:bidi="ar-SA"/>
    </w:rPr>
  </w:style>
  <w:style w:type="character" w:styleId="1143" w:customStyle="1">
    <w:name w:val="结束语 Char"/>
    <w:link w:val="670"/>
    <w:uiPriority w:val="0"/>
    <w:qFormat/>
    <w:rPr>
      <w:sz w:val="28"/>
      <w:szCs w:val="24"/>
    </w:rPr>
  </w:style>
  <w:style w:type="character" w:styleId="1144" w:customStyle="1">
    <w:name w:val="style3"/>
    <w:link w:val="670"/>
    <w:uiPriority w:val="0"/>
    <w:qFormat/>
    <w:rPr>
      <w:rFonts w:ascii="Tahoma" w:hAnsi="Tahoma"/>
      <w:sz w:val="24"/>
      <w:szCs w:val="20"/>
    </w:rPr>
  </w:style>
  <w:style w:type="character" w:styleId="1145" w:customStyle="1">
    <w:name w:val="页脚 字符"/>
    <w:link w:val="670"/>
    <w:uiPriority w:val="99"/>
    <w:qFormat/>
    <w:rPr>
      <w:sz w:val="18"/>
      <w:szCs w:val="18"/>
    </w:rPr>
  </w:style>
  <w:style w:type="character" w:styleId="1146" w:customStyle="1">
    <w:name w:val="Char Char341"/>
    <w:link w:val="670"/>
    <w:uiPriority w:val="0"/>
    <w:qFormat/>
    <w:rPr>
      <w:rFonts w:ascii="Arial" w:hAnsi="Arial" w:eastAsia="黑体" w:cs="Arial"/>
      <w:b/>
      <w:bCs/>
      <w:sz w:val="32"/>
      <w:szCs w:val="32"/>
    </w:rPr>
  </w:style>
  <w:style w:type="character" w:styleId="1147" w:customStyle="1">
    <w:name w:val="标准段落正文 Char1"/>
    <w:link w:val="1148"/>
    <w:uiPriority w:val="0"/>
    <w:qFormat/>
    <w:rPr>
      <w:sz w:val="24"/>
    </w:rPr>
  </w:style>
  <w:style w:type="paragraph" w:styleId="1148" w:customStyle="1">
    <w:name w:val="标准段落正文"/>
    <w:basedOn w:val="670"/>
    <w:link w:val="1147"/>
    <w:uiPriority w:val="0"/>
    <w:qFormat/>
    <w:pPr>
      <w:ind w:firstLine="480"/>
      <w:spacing w:line="312" w:lineRule="auto"/>
    </w:pPr>
    <w:rPr>
      <w:sz w:val="24"/>
      <w:szCs w:val="20"/>
    </w:rPr>
  </w:style>
  <w:style w:type="character" w:styleId="1149" w:customStyle="1">
    <w:name w:val="Char Char15"/>
    <w:link w:val="670"/>
    <w:uiPriority w:val="0"/>
    <w:qFormat/>
    <w:rPr>
      <w:rFonts w:ascii="仿宋_GB2312" w:eastAsia="仿宋_GB2312"/>
      <w:sz w:val="32"/>
    </w:rPr>
  </w:style>
  <w:style w:type="character" w:styleId="1150" w:customStyle="1">
    <w:name w:val="批注框文本 Char"/>
    <w:link w:val="670"/>
    <w:uiPriority w:val="0"/>
    <w:qFormat/>
    <w:rPr>
      <w:sz w:val="18"/>
      <w:szCs w:val="18"/>
    </w:rPr>
  </w:style>
  <w:style w:type="character" w:styleId="1151" w:customStyle="1">
    <w:name w:val="Char Char51"/>
    <w:link w:val="670"/>
    <w:uiPriority w:val="0"/>
    <w:qFormat/>
    <w:rPr>
      <w:rFonts w:ascii="黑体" w:eastAsia="黑体"/>
      <w:b/>
      <w:bCs/>
      <w:sz w:val="28"/>
      <w:szCs w:val="28"/>
    </w:rPr>
  </w:style>
  <w:style w:type="character" w:styleId="1152" w:customStyle="1">
    <w:name w:val="孙普文字 Char Char"/>
    <w:link w:val="670"/>
    <w:uiPriority w:val="0"/>
    <w:qFormat/>
    <w:rPr>
      <w:rFonts w:ascii="宋体" w:hAnsi="Courier New" w:eastAsia="宋体"/>
      <w:sz w:val="21"/>
      <w:szCs w:val="21"/>
      <w:lang w:val="en-US" w:eastAsia="zh-CN" w:bidi="ar-SA"/>
    </w:rPr>
  </w:style>
  <w:style w:type="character" w:styleId="1153" w:customStyle="1">
    <w:name w:val="Char Char181"/>
    <w:link w:val="670"/>
    <w:uiPriority w:val="0"/>
    <w:qFormat/>
    <w:rPr>
      <w:rFonts w:ascii="宋体" w:hAnsi="Courier New"/>
      <w:sz w:val="21"/>
      <w:szCs w:val="21"/>
    </w:rPr>
  </w:style>
  <w:style w:type="character" w:styleId="1154" w:customStyle="1">
    <w:name w:val="Footer1 Char Char"/>
    <w:link w:val="670"/>
    <w:uiPriority w:val="0"/>
    <w:qFormat/>
    <w:rPr>
      <w:rFonts w:ascii="Tahoma" w:hAnsi="Tahoma" w:eastAsia="宋体"/>
      <w:sz w:val="18"/>
      <w:szCs w:val="18"/>
      <w:lang w:val="en-US" w:eastAsia="zh-CN" w:bidi="ar-SA"/>
    </w:rPr>
  </w:style>
  <w:style w:type="character" w:styleId="1155" w:customStyle="1">
    <w:name w:val="Char Char151"/>
    <w:link w:val="670"/>
    <w:uiPriority w:val="0"/>
    <w:qFormat/>
    <w:rPr>
      <w:rFonts w:hint="eastAsia" w:ascii="仿宋_GB2312" w:eastAsia="仿宋_GB2312"/>
      <w:sz w:val="32"/>
    </w:rPr>
  </w:style>
  <w:style w:type="character" w:styleId="1156" w:customStyle="1">
    <w:name w:val="引用 字符1"/>
    <w:link w:val="670"/>
    <w:uiPriority w:val="0"/>
    <w:qFormat/>
    <w:rPr>
      <w:i/>
      <w:iCs/>
      <w:color w:val="404040"/>
      <w:sz w:val="21"/>
      <w:szCs w:val="24"/>
    </w:rPr>
  </w:style>
  <w:style w:type="character" w:styleId="1157" w:customStyle="1">
    <w:name w:val="case31"/>
    <w:link w:val="670"/>
    <w:uiPriority w:val="0"/>
    <w:qFormat/>
    <w:rPr>
      <w:sz w:val="21"/>
      <w:szCs w:val="21"/>
    </w:rPr>
  </w:style>
  <w:style w:type="character" w:styleId="1158" w:customStyle="1">
    <w:name w:val="Char Char Char Char Char Char Char Char Char Char"/>
    <w:link w:val="670"/>
    <w:uiPriority w:val="0"/>
    <w:qFormat/>
    <w:rPr>
      <w:rFonts w:eastAsia="宋体"/>
      <w:b/>
      <w:bCs/>
      <w:sz w:val="32"/>
      <w:szCs w:val="44"/>
      <w:lang w:val="en-US" w:eastAsia="zh-CN" w:bidi="ar-SA"/>
    </w:rPr>
  </w:style>
  <w:style w:type="character" w:styleId="1159" w:customStyle="1">
    <w:name w:val="正文文本首行缩进 字符1"/>
    <w:link w:val="670"/>
    <w:uiPriority w:val="99"/>
    <w:semiHidden/>
    <w:qFormat/>
    <w:rPr>
      <w:rFonts w:ascii="宋体" w:eastAsia="仿宋_GB2312"/>
      <w:sz w:val="24"/>
      <w:szCs w:val="28"/>
    </w:rPr>
  </w:style>
  <w:style w:type="character" w:styleId="1160" w:customStyle="1">
    <w:name w:val="Char Char131"/>
    <w:link w:val="670"/>
    <w:uiPriority w:val="0"/>
    <w:qFormat/>
    <w:rPr>
      <w:sz w:val="28"/>
      <w:szCs w:val="24"/>
    </w:rPr>
  </w:style>
  <w:style w:type="character" w:styleId="1161" w:customStyle="1">
    <w:name w:val="普通(网站) Char Char"/>
    <w:link w:val="670"/>
    <w:uiPriority w:val="0"/>
    <w:qFormat/>
    <w:rPr>
      <w:rFonts w:ascii="宋体" w:hAnsi="宋体"/>
      <w:sz w:val="24"/>
      <w:szCs w:val="24"/>
    </w:rPr>
  </w:style>
  <w:style w:type="character" w:styleId="1162" w:customStyle="1">
    <w:name w:val="Char Char271"/>
    <w:link w:val="670"/>
    <w:uiPriority w:val="0"/>
    <w:qFormat/>
    <w:rPr>
      <w:rFonts w:ascii="楷体_GB2312" w:eastAsia="楷体_GB2312"/>
      <w:sz w:val="24"/>
      <w:szCs w:val="24"/>
    </w:rPr>
  </w:style>
  <w:style w:type="character" w:styleId="1163" w:customStyle="1">
    <w:name w:val="Char Char41"/>
    <w:link w:val="670"/>
    <w:uiPriority w:val="0"/>
    <w:qFormat/>
    <w:rPr>
      <w:rFonts w:hint="eastAsia" w:ascii="华文细黑" w:hAnsi="华文细黑" w:eastAsia="幼圆" w:cs="Tahoma"/>
      <w:b/>
      <w:sz w:val="28"/>
      <w:szCs w:val="32"/>
      <w:lang w:val="en-US" w:eastAsia="zh-CN" w:bidi="ar-SA"/>
    </w:rPr>
  </w:style>
  <w:style w:type="character" w:styleId="1164" w:customStyle="1">
    <w:name w:val="text_list1"/>
    <w:link w:val="670"/>
    <w:uiPriority w:val="0"/>
    <w:qFormat/>
    <w:rPr>
      <w:rFonts w:ascii="Arial" w:hAnsi="Arial" w:cs="Arial"/>
      <w:color w:val="000000"/>
      <w:spacing w:val="272"/>
      <w:sz w:val="16"/>
      <w:szCs w:val="16"/>
    </w:rPr>
  </w:style>
  <w:style w:type="character" w:styleId="1165" w:customStyle="1">
    <w:name w:val="批注主题 字符"/>
    <w:link w:val="670"/>
    <w:uiPriority w:val="0"/>
    <w:qFormat/>
    <w:rPr>
      <w:rFonts w:ascii="宋体" w:hAnsi="Times New Roman"/>
      <w:b/>
      <w:bCs/>
      <w:sz w:val="28"/>
    </w:rPr>
  </w:style>
  <w:style w:type="character" w:styleId="1166" w:customStyle="1">
    <w:name w:val="Char Char29"/>
    <w:link w:val="670"/>
    <w:uiPriority w:val="0"/>
    <w:qFormat/>
    <w:rPr>
      <w:rFonts w:ascii="Arial" w:hAnsi="Arial" w:eastAsia="黑体"/>
      <w:sz w:val="24"/>
      <w:szCs w:val="24"/>
    </w:rPr>
  </w:style>
  <w:style w:type="character" w:styleId="1167" w:customStyle="1">
    <w:name w:val="样式 宋体 小四"/>
    <w:link w:val="670"/>
    <w:uiPriority w:val="0"/>
    <w:qFormat/>
    <w:rPr>
      <w:rFonts w:ascii="宋体" w:hAnsi="宋体"/>
      <w:sz w:val="24"/>
      <w:szCs w:val="20"/>
    </w:rPr>
  </w:style>
  <w:style w:type="character" w:styleId="1168" w:customStyle="1">
    <w:name w:val="书籍标题1"/>
    <w:link w:val="670"/>
    <w:uiPriority w:val="0"/>
    <w:qFormat/>
    <w:rPr>
      <w:b/>
      <w:bCs/>
      <w:smallCaps/>
      <w:spacing w:val="5"/>
    </w:rPr>
  </w:style>
  <w:style w:type="character" w:styleId="1169" w:customStyle="1">
    <w:name w:val="Char Char331"/>
    <w:link w:val="670"/>
    <w:uiPriority w:val="0"/>
    <w:qFormat/>
    <w:rPr>
      <w:rFonts w:hint="eastAsia" w:ascii="黑体" w:hAnsi="黑体" w:eastAsia="黑体"/>
      <w:b/>
      <w:bCs/>
      <w:sz w:val="32"/>
      <w:szCs w:val="32"/>
      <w:lang w:val="en-US" w:eastAsia="zh-CN" w:bidi="ar-SA"/>
    </w:rPr>
  </w:style>
  <w:style w:type="character" w:styleId="1170" w:customStyle="1">
    <w:name w:val="Char Char321"/>
    <w:link w:val="670"/>
    <w:uiPriority w:val="0"/>
    <w:qFormat/>
    <w:rPr>
      <w:rFonts w:hint="eastAsia" w:ascii="黑体" w:hAnsi="黑体" w:eastAsia="黑体"/>
      <w:b/>
      <w:bCs/>
      <w:sz w:val="28"/>
      <w:szCs w:val="28"/>
    </w:rPr>
  </w:style>
  <w:style w:type="character" w:styleId="1171" w:customStyle="1">
    <w:name w:val="标题 8 Char"/>
    <w:link w:val="670"/>
    <w:uiPriority w:val="0"/>
    <w:qFormat/>
    <w:rPr>
      <w:rFonts w:ascii="Arial" w:hAnsi="Arial" w:eastAsia="黑体"/>
      <w:sz w:val="24"/>
      <w:szCs w:val="24"/>
    </w:rPr>
  </w:style>
  <w:style w:type="character" w:styleId="1172" w:customStyle="1">
    <w:name w:val="明显强调1"/>
    <w:link w:val="670"/>
    <w:uiPriority w:val="0"/>
    <w:qFormat/>
    <w:rPr>
      <w:b/>
      <w:bCs/>
      <w:i/>
      <w:iCs/>
      <w:color w:val="4f81bd"/>
    </w:rPr>
  </w:style>
  <w:style w:type="character" w:styleId="1173" w:customStyle="1">
    <w:name w:val="Char Char110"/>
    <w:link w:val="670"/>
    <w:uiPriority w:val="0"/>
    <w:qFormat/>
    <w:rPr>
      <w:rFonts w:ascii="幼圆" w:hAnsi="Tahoma" w:eastAsia="幼圆" w:cs="Tahoma"/>
      <w:b/>
      <w:bCs/>
      <w:sz w:val="32"/>
      <w:szCs w:val="32"/>
      <w:lang w:val="en-US" w:eastAsia="zh-CN" w:bidi="ar-SA"/>
    </w:rPr>
  </w:style>
  <w:style w:type="character" w:styleId="1174" w:customStyle="1">
    <w:name w:val="页脚 字符1"/>
    <w:link w:val="670"/>
    <w:uiPriority w:val="99"/>
    <w:semiHidden/>
    <w:qFormat/>
    <w:rPr>
      <w:sz w:val="18"/>
      <w:szCs w:val="18"/>
    </w:rPr>
  </w:style>
  <w:style w:type="character" w:styleId="1175" w:customStyle="1">
    <w:name w:val="脚注文本 Char"/>
    <w:link w:val="670"/>
    <w:uiPriority w:val="0"/>
    <w:qFormat/>
    <w:rPr>
      <w:sz w:val="18"/>
      <w:szCs w:val="18"/>
    </w:rPr>
  </w:style>
  <w:style w:type="character" w:styleId="1176" w:customStyle="1">
    <w:name w:val="页眉 Char Char"/>
    <w:link w:val="670"/>
    <w:uiPriority w:val="0"/>
    <w:qFormat/>
    <w:rPr>
      <w:sz w:val="18"/>
      <w:szCs w:val="18"/>
    </w:rPr>
  </w:style>
  <w:style w:type="character" w:styleId="1177" w:customStyle="1">
    <w:name w:val="标题 9 字符1"/>
    <w:link w:val="670"/>
    <w:uiPriority w:val="0"/>
    <w:semiHidden/>
    <w:qFormat/>
    <w:rPr>
      <w:rFonts w:ascii="Arial" w:hAnsi="Arial" w:eastAsia="黑体"/>
      <w:sz w:val="21"/>
      <w:szCs w:val="24"/>
    </w:rPr>
  </w:style>
  <w:style w:type="character" w:styleId="1178" w:customStyle="1">
    <w:name w:val="正文 + 宋体 Char"/>
    <w:link w:val="1179"/>
    <w:uiPriority w:val="0"/>
    <w:qFormat/>
    <w:rPr>
      <w:rFonts w:ascii="宋体" w:hAnsi="宋体"/>
      <w:sz w:val="24"/>
      <w:szCs w:val="24"/>
    </w:rPr>
  </w:style>
  <w:style w:type="paragraph" w:styleId="1179" w:customStyle="1">
    <w:name w:val="正文 + 宋体"/>
    <w:basedOn w:val="795"/>
    <w:link w:val="1178"/>
    <w:uiPriority w:val="0"/>
    <w:qFormat/>
    <w:pPr>
      <w:ind w:firstLine="0"/>
      <w:spacing w:after="120" w:line="480" w:lineRule="auto"/>
    </w:pPr>
    <w:rPr>
      <w:rFonts w:ascii="宋体" w:hAnsi="宋体"/>
      <w:sz w:val="24"/>
    </w:rPr>
  </w:style>
  <w:style w:type="character" w:styleId="1180" w:customStyle="1">
    <w:name w:val="Char Char291"/>
    <w:link w:val="670"/>
    <w:uiPriority w:val="0"/>
    <w:qFormat/>
    <w:rPr>
      <w:rFonts w:ascii="Arial" w:hAnsi="Arial" w:eastAsia="黑体" w:cs="Arial"/>
      <w:sz w:val="24"/>
      <w:szCs w:val="24"/>
    </w:rPr>
  </w:style>
  <w:style w:type="character" w:styleId="1181" w:customStyle="1">
    <w:name w:val="批注主题 字符1"/>
    <w:link w:val="670"/>
    <w:uiPriority w:val="0"/>
    <w:semiHidden/>
    <w:qFormat/>
    <w:rPr>
      <w:b/>
      <w:bCs/>
      <w:sz w:val="21"/>
      <w:szCs w:val="24"/>
    </w:rPr>
  </w:style>
  <w:style w:type="character" w:styleId="1182" w:customStyle="1">
    <w:name w:val="CODE"/>
    <w:link w:val="670"/>
    <w:uiPriority w:val="0"/>
    <w:qFormat/>
    <w:rPr>
      <w:rFonts w:ascii="华文细黑" w:hAnsi="华文细黑"/>
      <w:sz w:val="20"/>
    </w:rPr>
  </w:style>
  <w:style w:type="character" w:styleId="1183" w:customStyle="1">
    <w:name w:val="日期 字符"/>
    <w:link w:val="670"/>
    <w:uiPriority w:val="0"/>
    <w:qFormat/>
    <w:rPr>
      <w:rFonts w:ascii="宋体" w:hAnsi="Times New Roman"/>
      <w:sz w:val="28"/>
    </w:rPr>
  </w:style>
  <w:style w:type="character" w:styleId="1184" w:customStyle="1">
    <w:name w:val="Char Char351"/>
    <w:link w:val="670"/>
    <w:uiPriority w:val="0"/>
    <w:qFormat/>
    <w:rPr>
      <w:rFonts w:hint="eastAsia" w:ascii="黑体" w:hAnsi="黑体" w:eastAsia="黑体"/>
      <w:b/>
      <w:bCs/>
      <w:sz w:val="44"/>
      <w:szCs w:val="44"/>
    </w:rPr>
  </w:style>
  <w:style w:type="character" w:styleId="1185" w:customStyle="1">
    <w:name w:val="标题 字符"/>
    <w:link w:val="670"/>
    <w:uiPriority w:val="0"/>
    <w:qFormat/>
    <w:rPr>
      <w:rFonts w:ascii="Cambria" w:hAnsi="Cambria" w:cs="Times New Roman"/>
      <w:b/>
      <w:bCs/>
      <w:sz w:val="32"/>
      <w:szCs w:val="32"/>
    </w:rPr>
  </w:style>
  <w:style w:type="character" w:styleId="1186" w:customStyle="1">
    <w:name w:val="标题 2 Char Char Char Char Char Char Char Char Char Char"/>
    <w:link w:val="670"/>
    <w:uiPriority w:val="0"/>
    <w:qFormat/>
    <w:rPr>
      <w:rFonts w:ascii="Arial" w:hAnsi="Arial" w:eastAsia="黑体"/>
      <w:b/>
      <w:bCs/>
      <w:sz w:val="32"/>
      <w:szCs w:val="32"/>
      <w:lang w:val="en-US" w:eastAsia="zh-CN" w:bidi="ar-SA"/>
    </w:rPr>
  </w:style>
  <w:style w:type="character" w:styleId="1187" w:customStyle="1">
    <w:name w:val="副标题 Char1"/>
    <w:link w:val="670"/>
    <w:uiPriority w:val="0"/>
    <w:qFormat/>
    <w:rPr>
      <w:rFonts w:ascii="幼圆" w:hAnsi="幼圆" w:cs="Cambria"/>
      <w:b/>
      <w:bCs/>
      <w:sz w:val="32"/>
      <w:szCs w:val="32"/>
    </w:rPr>
  </w:style>
  <w:style w:type="character" w:styleId="1188" w:customStyle="1">
    <w:name w:val="Char Char211"/>
    <w:link w:val="670"/>
    <w:uiPriority w:val="0"/>
    <w:qFormat/>
    <w:rPr>
      <w:rFonts w:ascii="Arial" w:hAnsi="Arial" w:cs="Arial"/>
      <w:b/>
      <w:bCs/>
      <w:sz w:val="32"/>
      <w:szCs w:val="32"/>
    </w:rPr>
  </w:style>
  <w:style w:type="character" w:styleId="1189" w:customStyle="1">
    <w:name w:val="Char Char111"/>
    <w:link w:val="670"/>
    <w:uiPriority w:val="0"/>
    <w:qFormat/>
    <w:rPr>
      <w:rFonts w:ascii="楷体_GB2312" w:eastAsia="楷体_GB2312"/>
      <w:b/>
      <w:sz w:val="28"/>
      <w:szCs w:val="24"/>
    </w:rPr>
  </w:style>
  <w:style w:type="character" w:styleId="1190" w:customStyle="1">
    <w:name w:val="标题 4 字符"/>
    <w:link w:val="670"/>
    <w:uiPriority w:val="0"/>
    <w:semiHidden/>
    <w:qFormat/>
    <w:rPr>
      <w:rFonts w:ascii="等线 Light" w:hAnsi="等线 Light" w:eastAsia="等线 Light" w:cs="Times New Roman"/>
      <w:b/>
      <w:bCs/>
      <w:sz w:val="28"/>
      <w:szCs w:val="28"/>
    </w:rPr>
  </w:style>
  <w:style w:type="character" w:styleId="1191" w:customStyle="1">
    <w:name w:val="页眉 Char"/>
    <w:link w:val="670"/>
    <w:uiPriority w:val="99"/>
    <w:qFormat/>
    <w:rPr>
      <w:sz w:val="18"/>
      <w:szCs w:val="18"/>
    </w:rPr>
  </w:style>
  <w:style w:type="character" w:styleId="1192" w:customStyle="1">
    <w:name w:val="日期 Char1"/>
    <w:link w:val="670"/>
    <w:uiPriority w:val="0"/>
    <w:qFormat/>
    <w:rPr>
      <w:sz w:val="21"/>
      <w:szCs w:val="22"/>
    </w:rPr>
  </w:style>
  <w:style w:type="character" w:styleId="1193" w:customStyle="1">
    <w:name w:val="表头 Char Char"/>
    <w:link w:val="1194"/>
    <w:uiPriority w:val="0"/>
    <w:qFormat/>
    <w:rPr>
      <w:rFonts w:eastAsia="黑体"/>
      <w:spacing w:val="-10"/>
      <w:sz w:val="21"/>
    </w:rPr>
  </w:style>
  <w:style w:type="paragraph" w:styleId="1194" w:customStyle="1">
    <w:name w:val="表头"/>
    <w:basedOn w:val="670"/>
    <w:link w:val="1193"/>
    <w:uiPriority w:val="0"/>
    <w:qFormat/>
    <w:pPr>
      <w:jc w:val="center"/>
      <w:spacing w:line="320" w:lineRule="atLeast"/>
    </w:pPr>
    <w:rPr>
      <w:rFonts w:eastAsia="黑体"/>
      <w:spacing w:val="-10"/>
      <w:szCs w:val="20"/>
    </w:rPr>
  </w:style>
  <w:style w:type="character" w:styleId="1195" w:customStyle="1">
    <w:name w:val="正文文本缩进 2 字符"/>
    <w:link w:val="670"/>
    <w:uiPriority w:val="0"/>
    <w:semiHidden/>
    <w:qFormat/>
    <w:rPr>
      <w:rFonts w:ascii="楷体_GB2312" w:eastAsia="楷体_GB2312"/>
      <w:sz w:val="24"/>
      <w:szCs w:val="24"/>
    </w:rPr>
  </w:style>
  <w:style w:type="character" w:styleId="1196" w:customStyle="1">
    <w:name w:val="Char Char37"/>
    <w:link w:val="670"/>
    <w:uiPriority w:val="0"/>
    <w:qFormat/>
    <w:rPr>
      <w:rFonts w:eastAsia="华文细黑"/>
      <w:b/>
      <w:bCs/>
      <w:sz w:val="21"/>
      <w:szCs w:val="24"/>
      <w:lang w:val="en-US" w:eastAsia="zh-CN" w:bidi="ar-SA"/>
    </w:rPr>
  </w:style>
  <w:style w:type="character" w:styleId="1197" w:customStyle="1">
    <w:name w:val="正文文本首行缩进 2 字符1"/>
    <w:link w:val="670"/>
    <w:uiPriority w:val="99"/>
    <w:semiHidden/>
    <w:qFormat/>
    <w:rPr>
      <w:rFonts w:hint="eastAsia" w:ascii="仿宋_GB2312" w:eastAsia="仿宋_GB2312"/>
      <w:sz w:val="28"/>
    </w:rPr>
  </w:style>
  <w:style w:type="character" w:styleId="1198" w:customStyle="1">
    <w:name w:val="表格正文 Char Char"/>
    <w:link w:val="670"/>
    <w:uiPriority w:val="0"/>
    <w:qFormat/>
    <w:rPr>
      <w:sz w:val="21"/>
      <w:szCs w:val="24"/>
    </w:rPr>
  </w:style>
  <w:style w:type="character" w:styleId="1199" w:customStyle="1">
    <w:name w:val="Variable"/>
    <w:link w:val="670"/>
    <w:uiPriority w:val="0"/>
    <w:qFormat/>
    <w:rPr>
      <w:i/>
    </w:rPr>
  </w:style>
  <w:style w:type="character" w:styleId="1200" w:customStyle="1">
    <w:name w:val="标题 4 字符1"/>
    <w:link w:val="670"/>
    <w:uiPriority w:val="0"/>
    <w:semiHidden/>
    <w:qFormat/>
    <w:rPr>
      <w:rFonts w:ascii="Arial" w:hAnsi="Arial" w:eastAsia="黑体"/>
      <w:b/>
      <w:bCs/>
      <w:sz w:val="28"/>
      <w:szCs w:val="28"/>
    </w:rPr>
  </w:style>
  <w:style w:type="character" w:styleId="1201" w:customStyle="1">
    <w:name w:val="批注文字 字符"/>
    <w:link w:val="670"/>
    <w:uiPriority w:val="0"/>
    <w:qFormat/>
    <w:rPr>
      <w:sz w:val="21"/>
      <w:szCs w:val="22"/>
    </w:rPr>
  </w:style>
  <w:style w:type="character" w:styleId="1202" w:customStyle="1">
    <w:name w:val="Para head"/>
    <w:link w:val="670"/>
    <w:uiPriority w:val="0"/>
    <w:qFormat/>
    <w:rPr>
      <w:rFonts w:ascii="Arial" w:hAnsi="Arial" w:eastAsia="Times New Roman"/>
      <w:sz w:val="20"/>
    </w:rPr>
  </w:style>
  <w:style w:type="character" w:styleId="1203" w:customStyle="1">
    <w:name w:val="日期 字符2"/>
    <w:link w:val="670"/>
    <w:uiPriority w:val="0"/>
    <w:semiHidden/>
    <w:qFormat/>
    <w:rPr>
      <w:rFonts w:ascii="楷体_GB2312" w:eastAsia="楷体_GB2312"/>
      <w:b/>
      <w:sz w:val="28"/>
      <w:szCs w:val="24"/>
    </w:rPr>
  </w:style>
  <w:style w:type="character" w:styleId="1204" w:customStyle="1">
    <w:name w:val="Char Char221"/>
    <w:link w:val="670"/>
    <w:uiPriority w:val="0"/>
    <w:qFormat/>
  </w:style>
  <w:style w:type="character" w:styleId="1205" w:customStyle="1">
    <w:name w:val="Char Char301"/>
    <w:link w:val="670"/>
    <w:uiPriority w:val="0"/>
    <w:qFormat/>
    <w:rPr>
      <w:b/>
      <w:sz w:val="24"/>
      <w:szCs w:val="24"/>
    </w:rPr>
  </w:style>
  <w:style w:type="character" w:styleId="1206" w:customStyle="1">
    <w:name w:val="标题 2 字符"/>
    <w:link w:val="670"/>
    <w:uiPriority w:val="0"/>
    <w:qFormat/>
    <w:rPr>
      <w:rFonts w:ascii="Cambria" w:hAnsi="Cambria" w:eastAsia="宋体" w:cs="Times New Roman"/>
      <w:b/>
      <w:bCs/>
      <w:sz w:val="32"/>
      <w:szCs w:val="32"/>
    </w:rPr>
  </w:style>
  <w:style w:type="character" w:styleId="1207" w:customStyle="1">
    <w:name w:val="Char Char19"/>
    <w:link w:val="670"/>
    <w:uiPriority w:val="0"/>
    <w:qFormat/>
  </w:style>
  <w:style w:type="character" w:styleId="1208" w:customStyle="1">
    <w:name w:val="HTML 预设格式 字符"/>
    <w:link w:val="670"/>
    <w:uiPriority w:val="0"/>
    <w:semiHidden/>
    <w:qFormat/>
    <w:rPr>
      <w:rFonts w:ascii="黑体" w:hAnsi="Courier New" w:eastAsia="黑体"/>
    </w:rPr>
  </w:style>
  <w:style w:type="character" w:styleId="1209" w:customStyle="1">
    <w:name w:val="font31"/>
    <w:link w:val="670"/>
    <w:uiPriority w:val="0"/>
    <w:qFormat/>
    <w:rPr>
      <w:rFonts w:hint="eastAsia" w:ascii="宋体" w:hAnsi="宋体" w:eastAsia="宋体" w:cs="宋体"/>
      <w:b/>
      <w:color w:val="000000"/>
      <w:sz w:val="24"/>
      <w:szCs w:val="24"/>
      <w:u w:val="none"/>
    </w:rPr>
  </w:style>
  <w:style w:type="character" w:styleId="1210" w:customStyle="1">
    <w:name w:val="textcontents"/>
    <w:link w:val="670"/>
    <w:uiPriority w:val="0"/>
    <w:qFormat/>
    <w:rPr>
      <w:rFonts w:cs="Cambria"/>
    </w:rPr>
  </w:style>
  <w:style w:type="character" w:styleId="1211" w:customStyle="1">
    <w:name w:val="l15 Char"/>
    <w:link w:val="1212"/>
    <w:uiPriority w:val="0"/>
    <w:qFormat/>
    <w:rPr>
      <w:color w:val="000000"/>
      <w:sz w:val="23"/>
      <w:szCs w:val="23"/>
    </w:rPr>
  </w:style>
  <w:style w:type="paragraph" w:styleId="1212" w:customStyle="1">
    <w:name w:val="l15"/>
    <w:basedOn w:val="670"/>
    <w:link w:val="1211"/>
    <w:uiPriority w:val="0"/>
    <w:qFormat/>
    <w:pPr>
      <w:jc w:val="left"/>
      <w:spacing w:before="100" w:beforeAutospacing="1" w:after="100" w:afterAutospacing="1" w:line="300" w:lineRule="atLeast"/>
      <w:widowControl/>
    </w:pPr>
    <w:rPr>
      <w:color w:val="000000"/>
      <w:sz w:val="23"/>
      <w:szCs w:val="23"/>
    </w:rPr>
  </w:style>
  <w:style w:type="character" w:styleId="1213" w:customStyle="1">
    <w:name w:val="正文文本首行缩进 2 字符"/>
    <w:link w:val="670"/>
    <w:uiPriority w:val="99"/>
    <w:semiHidden/>
    <w:qFormat/>
  </w:style>
  <w:style w:type="character" w:styleId="1214" w:customStyle="1">
    <w:name w:val="Char Char71"/>
    <w:link w:val="670"/>
    <w:uiPriority w:val="0"/>
    <w:qFormat/>
    <w:rPr>
      <w:rFonts w:hint="eastAsia" w:ascii="幼圆" w:hAnsi="幼圆" w:eastAsia="Times New Roman"/>
      <w:b/>
      <w:bCs/>
      <w:sz w:val="32"/>
      <w:szCs w:val="32"/>
    </w:rPr>
  </w:style>
  <w:style w:type="character" w:styleId="1215" w:customStyle="1">
    <w:name w:val="Char Char281"/>
    <w:link w:val="670"/>
    <w:uiPriority w:val="0"/>
    <w:qFormat/>
    <w:rPr>
      <w:rFonts w:ascii="Arial" w:hAnsi="Arial" w:eastAsia="黑体"/>
      <w:sz w:val="21"/>
      <w:szCs w:val="24"/>
    </w:rPr>
  </w:style>
  <w:style w:type="character" w:styleId="1216" w:customStyle="1">
    <w:name w:val="正文文本 2 Char"/>
    <w:link w:val="670"/>
    <w:uiPriority w:val="0"/>
    <w:qFormat/>
    <w:rPr>
      <w:sz w:val="30"/>
      <w:szCs w:val="24"/>
    </w:rPr>
  </w:style>
  <w:style w:type="character" w:styleId="1217" w:customStyle="1">
    <w:name w:val="批注主题 Char1"/>
    <w:link w:val="670"/>
    <w:uiPriority w:val="0"/>
    <w:qFormat/>
    <w:rPr>
      <w:rFonts w:eastAsia="宋体"/>
      <w:b/>
      <w:bCs/>
      <w:sz w:val="21"/>
      <w:szCs w:val="24"/>
      <w:lang w:val="en-US" w:eastAsia="zh-CN" w:bidi="ar-SA"/>
    </w:rPr>
  </w:style>
  <w:style w:type="character" w:styleId="1218" w:customStyle="1">
    <w:name w:val="paramname"/>
    <w:link w:val="670"/>
    <w:uiPriority w:val="0"/>
    <w:qFormat/>
    <w:rPr>
      <w:rFonts w:ascii="Tahoma" w:hAnsi="Tahoma"/>
      <w:sz w:val="24"/>
      <w:szCs w:val="20"/>
    </w:rPr>
  </w:style>
  <w:style w:type="character" w:styleId="1219" w:customStyle="1">
    <w:name w:val="页眉 字符1"/>
    <w:link w:val="670"/>
    <w:uiPriority w:val="99"/>
    <w:semiHidden/>
    <w:qFormat/>
    <w:rPr>
      <w:sz w:val="18"/>
      <w:szCs w:val="18"/>
    </w:rPr>
  </w:style>
  <w:style w:type="character" w:styleId="1220" w:customStyle="1">
    <w:name w:val="明显参考1"/>
    <w:link w:val="670"/>
    <w:uiPriority w:val="0"/>
    <w:qFormat/>
    <w:rPr>
      <w:b/>
      <w:bCs/>
      <w:smallCaps/>
      <w:color w:val="c0504d"/>
      <w:spacing w:val="5"/>
      <w:u w:val="single"/>
    </w:rPr>
  </w:style>
  <w:style w:type="character" w:styleId="1221" w:customStyle="1">
    <w:name w:val="Keyboard"/>
    <w:link w:val="670"/>
    <w:uiPriority w:val="0"/>
    <w:qFormat/>
    <w:rPr>
      <w:rFonts w:ascii="华文细黑" w:hAnsi="华文细黑"/>
      <w:b/>
      <w:sz w:val="20"/>
    </w:rPr>
  </w:style>
  <w:style w:type="character" w:styleId="1222" w:customStyle="1">
    <w:name w:val="标题 3 字符"/>
    <w:link w:val="670"/>
    <w:uiPriority w:val="0"/>
    <w:qFormat/>
    <w:rPr>
      <w:b/>
      <w:bCs/>
      <w:sz w:val="32"/>
      <w:szCs w:val="32"/>
    </w:rPr>
  </w:style>
  <w:style w:type="character" w:styleId="1223" w:customStyle="1">
    <w:name w:val="正文文本缩进 Char"/>
    <w:link w:val="670"/>
    <w:uiPriority w:val="0"/>
    <w:qFormat/>
    <w:rPr>
      <w:rFonts w:ascii="仿宋_GB2312" w:eastAsia="仿宋_GB2312"/>
      <w:sz w:val="28"/>
      <w:lang w:val="en-US" w:eastAsia="zh-CN" w:bidi="ar-SA"/>
    </w:rPr>
  </w:style>
  <w:style w:type="character" w:styleId="1224" w:customStyle="1">
    <w:name w:val="Char Char36"/>
    <w:link w:val="670"/>
    <w:uiPriority w:val="0"/>
    <w:qFormat/>
    <w:rPr>
      <w:rFonts w:hint="eastAsia" w:ascii="幼圆" w:hAnsi="华文细黑" w:eastAsia="幼圆" w:cs="Tahoma"/>
      <w:b/>
      <w:bCs/>
      <w:sz w:val="24"/>
      <w:szCs w:val="24"/>
      <w:lang w:val="en-US" w:eastAsia="zh-CN" w:bidi="ar-SA"/>
    </w:rPr>
  </w:style>
  <w:style w:type="character" w:styleId="1225" w:customStyle="1">
    <w:name w:val="文档结构图 Char"/>
    <w:link w:val="670"/>
    <w:uiPriority w:val="0"/>
    <w:qFormat/>
    <w:rPr>
      <w:rFonts w:ascii="宋体"/>
      <w:sz w:val="18"/>
      <w:szCs w:val="18"/>
    </w:rPr>
  </w:style>
  <w:style w:type="character" w:styleId="1226" w:customStyle="1">
    <w:name w:val="明显引用 Char1"/>
    <w:link w:val="670"/>
    <w:uiPriority w:val="30"/>
    <w:qFormat/>
    <w:rPr>
      <w:b/>
      <w:bCs/>
      <w:i/>
      <w:iCs/>
      <w:color w:val="4f81bd"/>
      <w:sz w:val="21"/>
      <w:szCs w:val="24"/>
    </w:rPr>
  </w:style>
  <w:style w:type="character" w:styleId="1227" w:customStyle="1">
    <w:name w:val="标题 7 Char"/>
    <w:link w:val="670"/>
    <w:uiPriority w:val="0"/>
    <w:qFormat/>
    <w:rPr>
      <w:b/>
      <w:sz w:val="24"/>
      <w:szCs w:val="24"/>
    </w:rPr>
  </w:style>
  <w:style w:type="character" w:styleId="1228" w:customStyle="1">
    <w:name w:val="正文文本 3 字符"/>
    <w:link w:val="670"/>
    <w:uiPriority w:val="0"/>
    <w:semiHidden/>
    <w:qFormat/>
    <w:rPr>
      <w:b/>
      <w:bCs/>
      <w:sz w:val="24"/>
      <w:szCs w:val="24"/>
    </w:rPr>
  </w:style>
  <w:style w:type="character" w:styleId="1229" w:customStyle="1">
    <w:name w:val="Char Char191"/>
    <w:basedOn w:val="1136"/>
    <w:link w:val="670"/>
    <w:uiPriority w:val="0"/>
    <w:qFormat/>
    <w:rPr>
      <w:rFonts w:ascii="仿宋_GB2312" w:eastAsia="仿宋_GB2312"/>
      <w:sz w:val="28"/>
    </w:rPr>
  </w:style>
  <w:style w:type="character" w:styleId="1230" w:customStyle="1">
    <w:name w:val="标题 字符1"/>
    <w:link w:val="670"/>
    <w:uiPriority w:val="0"/>
    <w:qFormat/>
    <w:rPr>
      <w:rFonts w:hint="eastAsia" w:ascii="等线 Light" w:hAnsi="等线 Light" w:eastAsia="等线 Light" w:cs="Times New Roman"/>
      <w:b/>
      <w:bCs/>
      <w:sz w:val="32"/>
      <w:szCs w:val="32"/>
    </w:rPr>
  </w:style>
  <w:style w:type="character" w:styleId="1231" w:customStyle="1">
    <w:name w:val="CITE"/>
    <w:link w:val="670"/>
    <w:uiPriority w:val="0"/>
    <w:qFormat/>
    <w:rPr>
      <w:i/>
    </w:rPr>
  </w:style>
  <w:style w:type="paragraph" w:styleId="1232" w:customStyle="1">
    <w:name w:val="Char Char Char Char Char Char Char Char Char Char1"/>
    <w:basedOn w:val="670"/>
    <w:uiPriority w:val="0"/>
    <w:qFormat/>
    <w:pPr>
      <w:ind w:left="425" w:hanging="425"/>
      <w:tabs>
        <w:tab w:val="left" w:pos="425" w:leader="none"/>
      </w:tabs>
    </w:pPr>
    <w:rPr>
      <w:sz w:val="28"/>
      <w:szCs w:val="20"/>
    </w:rPr>
  </w:style>
  <w:style w:type="paragraph" w:styleId="1233" w:customStyle="1">
    <w:name w:val="xl53"/>
    <w:basedOn w:val="670"/>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4" w:customStyle="1">
    <w:name w:val="xl4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35" w:customStyle="1">
    <w:name w:val="xl37"/>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36" w:customStyle="1">
    <w:name w:val="Char Char Char Char1 Char Char Char"/>
    <w:basedOn w:val="670"/>
    <w:uiPriority w:val="0"/>
    <w:qFormat/>
    <w:pPr>
      <w:spacing w:line="360" w:lineRule="auto"/>
    </w:pPr>
    <w:rPr>
      <w:sz w:val="24"/>
      <w:szCs w:val="20"/>
    </w:rPr>
  </w:style>
  <w:style w:type="paragraph" w:styleId="1237" w:customStyle="1">
    <w:name w:val="font5"/>
    <w:basedOn w:val="670"/>
    <w:uiPriority w:val="0"/>
    <w:qFormat/>
    <w:pPr>
      <w:jc w:val="left"/>
      <w:spacing w:before="100" w:beforeAutospacing="1" w:after="100" w:afterAutospacing="1"/>
      <w:widowControl/>
    </w:pPr>
    <w:rPr>
      <w:rFonts w:hint="eastAsia" w:ascii="宋体" w:hAnsi="宋体"/>
      <w:sz w:val="18"/>
      <w:szCs w:val="18"/>
    </w:rPr>
  </w:style>
  <w:style w:type="paragraph" w:styleId="1238" w:customStyle="1">
    <w:name w:val="Char2"/>
    <w:basedOn w:val="670"/>
    <w:uiPriority w:val="0"/>
    <w:qFormat/>
    <w:rPr>
      <w:rFonts w:ascii="仿宋_GB2312" w:eastAsia="仿宋_GB2312"/>
      <w:b/>
      <w:sz w:val="32"/>
      <w:szCs w:val="32"/>
    </w:rPr>
  </w:style>
  <w:style w:type="paragraph" w:styleId="1239" w:customStyle="1">
    <w:name w:val="小点说明"/>
    <w:basedOn w:val="670"/>
    <w:uiPriority w:val="0"/>
    <w:qFormat/>
    <w:pPr>
      <w:spacing w:line="360" w:lineRule="auto"/>
    </w:pPr>
    <w:rPr>
      <w:rFonts w:ascii="宋体" w:hAnsi="宋体"/>
      <w:sz w:val="24"/>
      <w:szCs w:val="20"/>
    </w:rPr>
  </w:style>
  <w:style w:type="paragraph" w:styleId="1240" w:customStyle="1">
    <w:name w:val="Table Text"/>
    <w:basedOn w:val="670"/>
    <w:uiPriority w:val="0"/>
    <w:qFormat/>
    <w:pPr>
      <w:spacing w:before="80" w:after="80" w:line="360" w:lineRule="auto"/>
      <w:widowControl/>
      <w:tabs>
        <w:tab w:val="decimal" w:pos="0" w:leader="none"/>
      </w:tabs>
    </w:pPr>
    <w:rPr>
      <w:rFonts w:ascii="Arial" w:hAnsi="Arial"/>
      <w:color w:val="000000"/>
      <w:sz w:val="18"/>
      <w:szCs w:val="20"/>
    </w:rPr>
  </w:style>
  <w:style w:type="paragraph" w:styleId="1241" w:customStyle="1">
    <w:name w:val="Char Char Char Char Char Char Char"/>
    <w:basedOn w:val="670"/>
    <w:uiPriority w:val="0"/>
    <w:qFormat/>
    <w:pPr>
      <w:jc w:val="left"/>
      <w:spacing w:after="160" w:line="240" w:lineRule="exact"/>
      <w:widowControl/>
    </w:pPr>
    <w:rPr>
      <w:rFonts w:ascii="Arial" w:hAnsi="Arial" w:eastAsia="Times New Roman" w:cs="Verdana"/>
      <w:b/>
      <w:sz w:val="24"/>
      <w:lang w:eastAsia="en-US"/>
    </w:rPr>
  </w:style>
  <w:style w:type="paragraph" w:styleId="1242" w:customStyle="1">
    <w:name w:val="样式 首行缩进:  2 字符"/>
    <w:basedOn w:val="670"/>
    <w:uiPriority w:val="0"/>
    <w:qFormat/>
    <w:pPr>
      <w:ind w:firstLine="420"/>
      <w:spacing w:line="440" w:lineRule="exact"/>
    </w:pPr>
    <w:rPr>
      <w:rFonts w:ascii="宋体" w:cs="宋体"/>
      <w:sz w:val="24"/>
      <w:szCs w:val="20"/>
    </w:rPr>
  </w:style>
  <w:style w:type="paragraph" w:styleId="1243" w:customStyle="1">
    <w:name w:val="xl51"/>
    <w:basedOn w:val="6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44" w:customStyle="1">
    <w:name w:val="样式 纯文本 + 楷体_GB2312 小四 行距: 固定值 20 磅1"/>
    <w:basedOn w:val="763"/>
    <w:uiPriority w:val="0"/>
    <w:qFormat/>
    <w:pPr>
      <w:ind w:firstLine="200"/>
      <w:spacing w:line="400" w:lineRule="exact"/>
    </w:pPr>
    <w:rPr>
      <w:rFonts w:ascii="楷体_GB2312" w:eastAsia="楷体_GB2312"/>
      <w:sz w:val="24"/>
      <w:szCs w:val="20"/>
    </w:rPr>
  </w:style>
  <w:style w:type="paragraph" w:styleId="1245" w:customStyle="1">
    <w:name w:val="xl70"/>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6" w:customStyle="1">
    <w:name w:val="表内容"/>
    <w:uiPriority w:val="0"/>
    <w:qFormat/>
    <w:rPr>
      <w:rFonts w:hint="default" w:ascii="宋体" w:hAnsi="Times New Roman" w:eastAsia="宋体" w:cs="Times New Roman"/>
      <w:sz w:val="24"/>
      <w:szCs w:val="24"/>
      <w:lang w:val="en-US" w:eastAsia="zh-CN" w:bidi="ar-SA"/>
    </w:rPr>
  </w:style>
  <w:style w:type="paragraph" w:styleId="1247" w:customStyle="1">
    <w:name w:val="1"/>
    <w:basedOn w:val="670"/>
    <w:uiPriority w:val="0"/>
    <w:qFormat/>
    <w:pPr>
      <w:ind w:firstLine="200"/>
      <w:spacing w:line="360" w:lineRule="auto"/>
    </w:pPr>
    <w:rPr>
      <w:rFonts w:ascii="华文细黑" w:hAnsi="华文细黑" w:eastAsia="华文细黑" w:cs="华文细黑"/>
      <w:sz w:val="24"/>
    </w:rPr>
  </w:style>
  <w:style w:type="paragraph" w:styleId="1248" w:customStyle="1">
    <w:name w:val="Char Char Char Char Char Char Char Char Char Char Char Char Char Char Char Char"/>
    <w:basedOn w:val="670"/>
    <w:uiPriority w:val="0"/>
    <w:qFormat/>
    <w:pPr>
      <w:tabs>
        <w:tab w:val="left" w:pos="360" w:leader="none"/>
      </w:tabs>
    </w:pPr>
    <w:rPr>
      <w:sz w:val="24"/>
    </w:rPr>
  </w:style>
  <w:style w:type="paragraph" w:styleId="1249" w:customStyle="1">
    <w:name w:val="1."/>
    <w:basedOn w:val="670"/>
    <w:uiPriority w:val="0"/>
    <w:qFormat/>
    <w:pPr>
      <w:ind w:firstLine="480"/>
      <w:spacing w:line="360" w:lineRule="auto"/>
    </w:pPr>
    <w:rPr>
      <w:sz w:val="24"/>
    </w:rPr>
  </w:style>
  <w:style w:type="paragraph" w:styleId="1250" w:customStyle="1">
    <w:name w:val="xl38"/>
    <w:basedOn w:val="67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1" w:customStyle="1">
    <w:name w:val="标准文字"/>
    <w:basedOn w:val="670"/>
    <w:uiPriority w:val="0"/>
    <w:qFormat/>
    <w:pPr>
      <w:ind w:firstLine="420"/>
      <w:spacing w:after="20" w:line="360" w:lineRule="auto"/>
    </w:pPr>
  </w:style>
  <w:style w:type="paragraph" w:styleId="1252" w:customStyle="1">
    <w:name w:val="并列项-点"/>
    <w:basedOn w:val="670"/>
    <w:uiPriority w:val="0"/>
    <w:qFormat/>
    <w:pPr>
      <w:ind w:left="851" w:hanging="284"/>
      <w:spacing w:before="120" w:line="360" w:lineRule="auto"/>
      <w:widowControl/>
      <w:tabs>
        <w:tab w:val="left" w:pos="851" w:leader="none"/>
        <w:tab w:val="left" w:pos="927" w:leader="none"/>
      </w:tabs>
    </w:pPr>
    <w:rPr>
      <w:sz w:val="24"/>
      <w:szCs w:val="20"/>
    </w:rPr>
  </w:style>
  <w:style w:type="paragraph" w:styleId="1253" w:customStyle="1">
    <w:name w:val="目录"/>
    <w:basedOn w:val="670"/>
    <w:next w:val="670"/>
    <w:uiPriority w:val="0"/>
    <w:qFormat/>
    <w:pPr>
      <w:ind w:firstLine="420"/>
      <w:jc w:val="center"/>
      <w:spacing w:before="360" w:after="360" w:line="360" w:lineRule="auto"/>
    </w:pPr>
    <w:rPr>
      <w:b/>
      <w:spacing w:val="200"/>
      <w:sz w:val="36"/>
      <w:szCs w:val="20"/>
    </w:rPr>
  </w:style>
  <w:style w:type="paragraph" w:styleId="1254" w:customStyle="1">
    <w:name w:val="简介正文"/>
    <w:basedOn w:val="670"/>
    <w:uiPriority w:val="0"/>
    <w:qFormat/>
    <w:pPr>
      <w:ind w:left="1701" w:hanging="1701"/>
      <w:spacing w:after="20" w:line="520" w:lineRule="exact"/>
    </w:pPr>
    <w:rPr>
      <w:sz w:val="24"/>
      <w:szCs w:val="20"/>
    </w:rPr>
  </w:style>
  <w:style w:type="paragraph" w:styleId="1255" w:customStyle="1">
    <w:name w:val="Char Char Char1 Char Char Char"/>
    <w:basedOn w:val="670"/>
    <w:uiPriority w:val="0"/>
    <w:qFormat/>
    <w:pPr>
      <w:ind w:firstLine="200"/>
    </w:pPr>
    <w:rPr>
      <w:rFonts w:ascii="Tahoma" w:hAnsi="Tahoma"/>
      <w:sz w:val="24"/>
      <w:szCs w:val="20"/>
    </w:rPr>
  </w:style>
  <w:style w:type="paragraph" w:styleId="1256" w:customStyle="1">
    <w:name w:val="font12"/>
    <w:basedOn w:val="670"/>
    <w:uiPriority w:val="0"/>
    <w:qFormat/>
    <w:pPr>
      <w:jc w:val="left"/>
      <w:spacing w:before="100" w:beforeAutospacing="1" w:after="100" w:afterAutospacing="1" w:line="360" w:lineRule="auto"/>
      <w:widowControl/>
    </w:pPr>
    <w:rPr>
      <w:rFonts w:hint="eastAsia" w:ascii="宋体" w:hAnsi="宋体"/>
      <w:sz w:val="36"/>
      <w:szCs w:val="36"/>
    </w:rPr>
  </w:style>
  <w:style w:type="paragraph" w:styleId="1257" w:customStyle="1">
    <w:name w:val="样式 (西文) 仿宋_GB2312 居中 行距: 1.5 倍行距"/>
    <w:basedOn w:val="670"/>
    <w:uiPriority w:val="0"/>
    <w:qFormat/>
    <w:pPr>
      <w:jc w:val="center"/>
      <w:spacing w:line="360" w:lineRule="auto"/>
    </w:pPr>
    <w:rPr>
      <w:rFonts w:ascii="华文细黑" w:hAnsi="华文细黑" w:eastAsia="华文细黑" w:cs="华文细黑"/>
      <w:szCs w:val="20"/>
    </w:rPr>
  </w:style>
  <w:style w:type="paragraph" w:styleId="1258" w:customStyle="1">
    <w:name w:val="菲页2"/>
    <w:basedOn w:val="715"/>
    <w:uiPriority w:val="0"/>
    <w:qFormat/>
    <w:pPr>
      <w:ind w:left="720" w:hanging="720"/>
      <w:jc w:val="center"/>
      <w:spacing w:before="120" w:after="120" w:line="360" w:lineRule="auto"/>
      <w:widowControl/>
    </w:pPr>
    <w:rPr>
      <w:rFonts w:hAnsi="宋体"/>
      <w:b w:val="0"/>
      <w:bCs w:val="0"/>
      <w:sz w:val="44"/>
      <w:szCs w:val="20"/>
    </w:rPr>
  </w:style>
  <w:style w:type="paragraph" w:styleId="1259" w:customStyle="1">
    <w:name w:val="xl85"/>
    <w:basedOn w:val="670"/>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0" w:customStyle="1">
    <w:name w:val="xl110"/>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1" w:customStyle="1">
    <w:name w:val="样式 宋体 五号 行距: 单倍行距"/>
    <w:basedOn w:val="670"/>
    <w:uiPriority w:val="0"/>
    <w:qFormat/>
    <w:pPr>
      <w:jc w:val="left"/>
      <w:spacing w:line="360" w:lineRule="auto"/>
    </w:pPr>
    <w:rPr>
      <w:rFonts w:ascii="宋体" w:hAnsi="宋体" w:cs="宋体"/>
      <w:sz w:val="24"/>
      <w:szCs w:val="20"/>
    </w:rPr>
  </w:style>
  <w:style w:type="paragraph" w:styleId="1262" w:customStyle="1">
    <w:name w:val="正文加重首行缩进2字"/>
    <w:basedOn w:val="670"/>
    <w:uiPriority w:val="0"/>
    <w:qFormat/>
    <w:pPr>
      <w:ind w:firstLine="560"/>
      <w:spacing w:before="100" w:beforeAutospacing="1" w:after="100" w:afterAutospacing="1" w:line="360" w:lineRule="auto"/>
    </w:pPr>
    <w:rPr>
      <w:rFonts w:eastAsia="仿宋_GB2312"/>
      <w:b/>
      <w:bCs/>
      <w:sz w:val="24"/>
    </w:rPr>
  </w:style>
  <w:style w:type="paragraph" w:styleId="1263" w:customStyle="1">
    <w:name w:val="xl106"/>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customStyle="1">
    <w:name w:val="Char1 Char Char Char Char Char Char"/>
    <w:basedOn w:val="670"/>
    <w:next w:val="670"/>
    <w:uiPriority w:val="0"/>
    <w:qFormat/>
    <w:pPr>
      <w:keepLines/>
      <w:keepNext/>
      <w:pageBreakBefore/>
      <w:spacing w:line="360" w:lineRule="auto"/>
    </w:pPr>
    <w:rPr>
      <w:rFonts w:ascii="Tahoma" w:hAnsi="Tahoma"/>
      <w:sz w:val="24"/>
      <w:szCs w:val="20"/>
    </w:rPr>
  </w:style>
  <w:style w:type="paragraph" w:styleId="1265" w:customStyle="1">
    <w:name w:val="插图题注"/>
    <w:next w:val="670"/>
    <w:uiPriority w:val="0"/>
    <w:qFormat/>
    <w:pPr>
      <w:jc w:val="center"/>
    </w:pPr>
    <w:rPr>
      <w:rFonts w:hint="default" w:ascii="Arial" w:hAnsi="Arial" w:eastAsia="宋体" w:cs="Times New Roman"/>
      <w:sz w:val="18"/>
      <w:szCs w:val="18"/>
      <w:lang w:val="en-US" w:eastAsia="zh-CN" w:bidi="ar-SA"/>
    </w:rPr>
  </w:style>
  <w:style w:type="paragraph" w:styleId="1266" w:customStyle="1">
    <w:name w:val="RPT_AbstractBullet"/>
    <w:basedOn w:val="670"/>
    <w:uiPriority w:val="0"/>
    <w:qFormat/>
    <w:pPr>
      <w:ind w:left="1555" w:right="1555" w:firstLine="360"/>
      <w:spacing w:before="75" w:line="240" w:lineRule="exact"/>
    </w:pPr>
    <w:rPr>
      <w:rFonts w:ascii="IDCSerif" w:hAnsi="IDCSerif"/>
      <w:sz w:val="22"/>
    </w:rPr>
  </w:style>
  <w:style w:type="paragraph" w:styleId="1267" w:customStyle="1">
    <w:name w:val="xl114"/>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8" w:customStyle="1">
    <w:name w:val="xl22"/>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69" w:customStyle="1">
    <w:name w:val="菲页(卷)"/>
    <w:basedOn w:val="713"/>
    <w:next w:val="1270"/>
    <w:uiPriority w:val="0"/>
    <w:qFormat/>
    <w:pPr>
      <w:ind w:left="432" w:hanging="432"/>
      <w:keepLines w:val="0"/>
      <w:spacing w:before="0" w:after="0" w:line="240" w:lineRule="auto"/>
      <w:widowControl/>
      <w:outlineLvl w:val="1"/>
    </w:pPr>
    <w:rPr>
      <w:b w:val="0"/>
      <w:bCs w:val="0"/>
      <w:sz w:val="52"/>
      <w:szCs w:val="20"/>
    </w:rPr>
  </w:style>
  <w:style w:type="paragraph" w:styleId="127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71" w:customStyle="1">
    <w:name w:val="xl113"/>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customStyle="1">
    <w:name w:val="Char1 Char Char Char Char Char Char1"/>
    <w:basedOn w:val="670"/>
    <w:uiPriority w:val="0"/>
    <w:qFormat/>
    <w:pPr>
      <w:spacing w:line="360" w:lineRule="auto"/>
    </w:pPr>
    <w:rPr>
      <w:rFonts w:ascii="Tahoma" w:hAnsi="Tahoma"/>
      <w:sz w:val="24"/>
      <w:szCs w:val="20"/>
    </w:rPr>
  </w:style>
  <w:style w:type="paragraph" w:styleId="1273" w:customStyle="1">
    <w:name w:val="文档正文"/>
    <w:basedOn w:val="670"/>
    <w:uiPriority w:val="0"/>
    <w:qFormat/>
    <w:pPr>
      <w:ind w:left="1418" w:firstLine="480"/>
      <w:spacing w:line="500" w:lineRule="exact"/>
      <w:tabs>
        <w:tab w:val="left" w:pos="1418" w:leader="none"/>
      </w:tabs>
    </w:pPr>
    <w:rPr>
      <w:rFonts w:ascii="Book Antiqua" w:hAnsi="Book Antiqua"/>
      <w:sz w:val="24"/>
      <w:szCs w:val="20"/>
    </w:rPr>
  </w:style>
  <w:style w:type="paragraph" w:styleId="1274" w:customStyle="1">
    <w:name w:val="xl29"/>
    <w:basedOn w:val="67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5" w:customStyle="1">
    <w:name w:val="xl104"/>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76" w:customStyle="1">
    <w:name w:val="xl84"/>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customStyle="1">
    <w:name w:val="Blockquote"/>
    <w:basedOn w:val="670"/>
    <w:uiPriority w:val="0"/>
    <w:qFormat/>
    <w:pPr>
      <w:ind w:left="360" w:right="360"/>
      <w:jc w:val="left"/>
      <w:spacing w:before="100" w:after="100"/>
    </w:pPr>
    <w:rPr>
      <w:sz w:val="24"/>
      <w:szCs w:val="20"/>
    </w:rPr>
  </w:style>
  <w:style w:type="paragraph" w:styleId="1278" w:customStyle="1">
    <w:name w:val="font10"/>
    <w:basedOn w:val="670"/>
    <w:uiPriority w:val="0"/>
    <w:qFormat/>
    <w:pPr>
      <w:jc w:val="left"/>
      <w:spacing w:before="100" w:beforeAutospacing="1" w:after="100" w:afterAutospacing="1" w:line="360" w:lineRule="auto"/>
      <w:widowControl/>
    </w:pPr>
    <w:rPr>
      <w:rFonts w:hint="eastAsia" w:ascii="楷体_GB2312" w:hAnsi="宋体" w:eastAsia="楷体_GB2312"/>
      <w:b/>
      <w:bCs/>
      <w:sz w:val="18"/>
      <w:szCs w:val="18"/>
    </w:rPr>
  </w:style>
  <w:style w:type="paragraph" w:styleId="1279" w:customStyle="1">
    <w:name w:val="默认段落字体 Para Char Char Char Char Char Char Char"/>
    <w:basedOn w:val="670"/>
    <w:uiPriority w:val="0"/>
    <w:qFormat/>
    <w:rPr>
      <w:rFonts w:eastAsia="华文细黑" w:cs="Cambria"/>
      <w:sz w:val="24"/>
      <w:szCs w:val="20"/>
    </w:rPr>
  </w:style>
  <w:style w:type="paragraph" w:styleId="1280" w:customStyle="1">
    <w:name w:val="xl71"/>
    <w:basedOn w:val="67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81" w:customStyle="1">
    <w:name w:val="Definition List"/>
    <w:basedOn w:val="670"/>
    <w:next w:val="1282"/>
    <w:uiPriority w:val="0"/>
    <w:qFormat/>
    <w:pPr>
      <w:ind w:left="360"/>
      <w:jc w:val="left"/>
    </w:pPr>
    <w:rPr>
      <w:sz w:val="24"/>
      <w:szCs w:val="20"/>
    </w:rPr>
  </w:style>
  <w:style w:type="paragraph" w:styleId="1282" w:customStyle="1">
    <w:name w:val="Definition Term"/>
    <w:basedOn w:val="670"/>
    <w:next w:val="1281"/>
    <w:uiPriority w:val="0"/>
    <w:qFormat/>
    <w:pPr>
      <w:jc w:val="left"/>
    </w:pPr>
    <w:rPr>
      <w:sz w:val="24"/>
      <w:szCs w:val="20"/>
    </w:rPr>
  </w:style>
  <w:style w:type="paragraph" w:styleId="1283" w:customStyle="1">
    <w:name w:val="产品型号"/>
    <w:basedOn w:val="6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4" w:customStyle="1">
    <w:name w:val="xl91"/>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customStyle="1">
    <w:name w:val="Char Char Char Char Char Char Char Char Char Char11"/>
    <w:basedOn w:val="670"/>
    <w:uiPriority w:val="0"/>
    <w:qFormat/>
    <w:pPr>
      <w:ind w:left="425" w:hanging="425"/>
      <w:tabs>
        <w:tab w:val="left" w:pos="425" w:leader="none"/>
      </w:tabs>
    </w:pPr>
    <w:rPr>
      <w:sz w:val="28"/>
      <w:szCs w:val="20"/>
    </w:rPr>
  </w:style>
  <w:style w:type="paragraph" w:styleId="1286" w:customStyle="1">
    <w:name w:val="xl74"/>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7" w:customStyle="1">
    <w:name w:val="Char Char Char Char Char Char Char Char Char Char Char Char"/>
    <w:basedOn w:val="670"/>
    <w:uiPriority w:val="0"/>
    <w:qFormat/>
    <w:pPr>
      <w:spacing w:line="360" w:lineRule="auto"/>
    </w:pPr>
    <w:rPr>
      <w:rFonts w:ascii="仿宋_GB2312" w:eastAsia="仿宋_GB2312"/>
      <w:b/>
      <w:sz w:val="32"/>
      <w:szCs w:val="32"/>
    </w:rPr>
  </w:style>
  <w:style w:type="paragraph" w:styleId="1288" w:customStyle="1">
    <w:name w:val="flNote"/>
    <w:basedOn w:val="670"/>
    <w:uiPriority w:val="0"/>
    <w:qFormat/>
    <w:pPr>
      <w:jc w:val="center"/>
      <w:spacing w:before="320" w:after="160" w:line="360" w:lineRule="atLeast"/>
    </w:pPr>
    <w:rPr>
      <w:rFonts w:ascii="Tahoma" w:hAnsi="Cambria" w:eastAsia="幼圆" w:cs="Cambria"/>
      <w:sz w:val="30"/>
      <w:szCs w:val="20"/>
    </w:rPr>
  </w:style>
  <w:style w:type="paragraph" w:styleId="1289" w:customStyle="1">
    <w:name w:val="xl86"/>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0" w:customStyle="1">
    <w:name w:val="表中"/>
    <w:basedOn w:val="670"/>
    <w:uiPriority w:val="0"/>
    <w:qFormat/>
    <w:pPr>
      <w:jc w:val="center"/>
      <w:spacing w:line="360" w:lineRule="atLeast"/>
    </w:pPr>
    <w:rPr>
      <w:szCs w:val="20"/>
    </w:rPr>
  </w:style>
  <w:style w:type="paragraph" w:styleId="1291" w:customStyle="1">
    <w:name w:val="MM Topic 2"/>
    <w:basedOn w:val="714"/>
    <w:uiPriority w:val="0"/>
    <w:qFormat/>
    <w:pPr>
      <w:numPr>
        <w:ilvl w:val="0"/>
        <w:numId w:val="0"/>
      </w:numPr>
      <w:ind w:hanging="360"/>
      <w:jc w:val="left"/>
      <w:spacing w:line="416" w:lineRule="atLeast"/>
      <w:tabs>
        <w:tab w:val="left" w:pos="360" w:leader="none"/>
      </w:tabs>
    </w:pPr>
  </w:style>
  <w:style w:type="paragraph" w:styleId="1292" w:customStyle="1">
    <w:name w:val="xl78"/>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3" w:customStyle="1">
    <w:name w:val="1-二级标题"/>
    <w:basedOn w:val="670"/>
    <w:uiPriority w:val="0"/>
    <w:qFormat/>
    <w:pPr>
      <w:ind w:firstLine="200"/>
      <w:spacing w:line="360" w:lineRule="auto"/>
      <w:outlineLvl w:val="1"/>
    </w:pPr>
    <w:rPr>
      <w:rFonts w:ascii="宋体" w:hAnsi="宋体"/>
      <w:b/>
      <w:sz w:val="24"/>
    </w:rPr>
  </w:style>
  <w:style w:type="paragraph" w:styleId="1294" w:customStyle="1">
    <w:name w:val="xl63"/>
    <w:basedOn w:val="67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95" w:customStyle="1">
    <w:name w:val="xl52"/>
    <w:basedOn w:val="6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96" w:customStyle="1">
    <w:name w:val="样式2"/>
    <w:basedOn w:val="713"/>
    <w:uiPriority w:val="0"/>
    <w:qFormat/>
    <w:pPr>
      <w:numPr>
        <w:numId w:val="7"/>
      </w:numPr>
      <w:ind w:left="425" w:hanging="425"/>
      <w:jc w:val="both"/>
      <w:tabs>
        <w:tab w:val="left" w:pos="425" w:leader="none"/>
      </w:tabs>
    </w:pPr>
    <w:rPr>
      <w:rFonts w:ascii="Times New Roman"/>
      <w:sz w:val="32"/>
    </w:rPr>
  </w:style>
  <w:style w:type="paragraph" w:styleId="1297" w:customStyle="1">
    <w:name w:val="TOC 标题11"/>
    <w:basedOn w:val="713"/>
    <w:next w:val="670"/>
    <w:uiPriority w:val="0"/>
    <w:qFormat/>
    <w:pPr>
      <w:numPr>
        <w:ilvl w:val="0"/>
        <w:numId w:val="0"/>
      </w:numPr>
      <w:jc w:val="both"/>
      <w:outlineLvl w:val="9"/>
    </w:pPr>
    <w:rPr>
      <w:rFonts w:ascii="Cambria" w:hAnsi="Cambria" w:eastAsia="华文细黑" w:cs="Cambria"/>
    </w:rPr>
  </w:style>
  <w:style w:type="paragraph" w:styleId="1298" w:customStyle="1">
    <w:name w:val="font13"/>
    <w:basedOn w:val="670"/>
    <w:uiPriority w:val="0"/>
    <w:qFormat/>
    <w:pPr>
      <w:jc w:val="left"/>
      <w:spacing w:before="100" w:beforeAutospacing="1" w:after="100" w:afterAutospacing="1" w:line="360" w:lineRule="auto"/>
      <w:widowControl/>
    </w:pPr>
    <w:rPr>
      <w:i/>
      <w:iCs/>
      <w:sz w:val="36"/>
      <w:szCs w:val="36"/>
    </w:rPr>
  </w:style>
  <w:style w:type="paragraph" w:styleId="1299" w:customStyle="1">
    <w:name w:val="xl44"/>
    <w:basedOn w:val="67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00" w:customStyle="1">
    <w:name w:val="xl27"/>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1" w:customStyle="1">
    <w:name w:val="H6"/>
    <w:basedOn w:val="670"/>
    <w:next w:val="670"/>
    <w:uiPriority w:val="0"/>
    <w:qFormat/>
    <w:pPr>
      <w:jc w:val="left"/>
      <w:keepNext/>
      <w:spacing w:before="100" w:after="100"/>
      <w:outlineLvl w:val="6"/>
    </w:pPr>
    <w:rPr>
      <w:b/>
      <w:sz w:val="16"/>
      <w:szCs w:val="20"/>
    </w:rPr>
  </w:style>
  <w:style w:type="paragraph" w:styleId="1302" w:customStyle="1">
    <w:name w:val="Char Char Char Char"/>
    <w:basedOn w:val="670"/>
    <w:uiPriority w:val="0"/>
    <w:qFormat/>
    <w:rPr>
      <w:rFonts w:ascii="Tahoma" w:hAnsi="Tahoma"/>
      <w:sz w:val="24"/>
      <w:szCs w:val="20"/>
    </w:rPr>
  </w:style>
  <w:style w:type="paragraph" w:styleId="1303" w:customStyle="1">
    <w:name w:val="xl98"/>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sz w:val="24"/>
    </w:rPr>
  </w:style>
  <w:style w:type="paragraph" w:styleId="1304" w:customStyle="1">
    <w:name w:val="标准式样"/>
    <w:basedOn w:val="793"/>
    <w:uiPriority w:val="0"/>
    <w:qFormat/>
  </w:style>
  <w:style w:type="paragraph" w:styleId="1305" w:customStyle="1">
    <w:name w:val="xl3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6" w:customStyle="1">
    <w:name w:val="样式 标题4 楷体_GB2312 四号 加粗 两端对齐 段前: 7.8 磅 段后: 7.8 磅 行距: 1.5 倍行距 + 段前..."/>
    <w:basedOn w:val="716"/>
    <w:next w:val="807"/>
    <w:uiPriority w:val="0"/>
    <w:qFormat/>
    <w:pPr>
      <w:numPr>
        <w:ilvl w:val="0"/>
        <w:numId w:val="0"/>
      </w:numPr>
      <w:spacing w:before="100" w:after="100" w:line="372" w:lineRule="auto"/>
    </w:pPr>
    <w:rPr>
      <w:rFonts w:eastAsia="仿宋_GB2312"/>
      <w:bCs w:val="0"/>
      <w:szCs w:val="20"/>
    </w:rPr>
  </w:style>
  <w:style w:type="paragraph" w:styleId="1307" w:customStyle="1">
    <w:name w:val="xl94"/>
    <w:basedOn w:val="670"/>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8" w:customStyle="1">
    <w:name w:val="xl115"/>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9" w:customStyle="1">
    <w:name w:val="font11"/>
    <w:basedOn w:val="670"/>
    <w:uiPriority w:val="0"/>
    <w:qFormat/>
    <w:pPr>
      <w:jc w:val="left"/>
      <w:spacing w:before="100" w:beforeAutospacing="1" w:after="100" w:afterAutospacing="1" w:line="360" w:lineRule="auto"/>
      <w:widowControl/>
    </w:pPr>
    <w:rPr>
      <w:b/>
      <w:bCs/>
      <w:sz w:val="18"/>
      <w:szCs w:val="18"/>
    </w:rPr>
  </w:style>
  <w:style w:type="paragraph" w:styleId="1310" w:customStyle="1">
    <w:name w:val="xl6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1" w:customStyle="1">
    <w:name w:val="Preformatted"/>
    <w:basedOn w:val="6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2" w:customStyle="1">
    <w:name w:val="font14"/>
    <w:basedOn w:val="670"/>
    <w:uiPriority w:val="0"/>
    <w:qFormat/>
    <w:pPr>
      <w:jc w:val="left"/>
      <w:spacing w:before="100" w:beforeAutospacing="1" w:after="100" w:afterAutospacing="1" w:line="360" w:lineRule="auto"/>
      <w:widowControl/>
    </w:pPr>
    <w:rPr>
      <w:sz w:val="36"/>
      <w:szCs w:val="36"/>
    </w:rPr>
  </w:style>
  <w:style w:type="paragraph" w:styleId="1313" w:customStyle="1">
    <w:name w:val="xl26"/>
    <w:basedOn w:val="6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4" w:customStyle="1">
    <w:name w:val="xl103"/>
    <w:basedOn w:val="670"/>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5" w:customStyle="1">
    <w:name w:val="xl83"/>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6" w:customStyle="1">
    <w:name w:val="表格题注"/>
    <w:next w:val="670"/>
    <w:uiPriority w:val="0"/>
    <w:qFormat/>
    <w:pPr>
      <w:jc w:val="center"/>
      <w:keepLines/>
    </w:pPr>
    <w:rPr>
      <w:rFonts w:hint="default" w:ascii="Arial" w:hAnsi="Arial" w:eastAsia="宋体" w:cs="Times New Roman"/>
      <w:sz w:val="18"/>
      <w:szCs w:val="18"/>
      <w:lang w:val="en-US" w:eastAsia="zh-CN" w:bidi="ar-SA"/>
    </w:rPr>
  </w:style>
  <w:style w:type="paragraph" w:styleId="1317" w:customStyle="1">
    <w:name w:val="00"/>
    <w:basedOn w:val="670"/>
    <w:uiPriority w:val="0"/>
    <w:qFormat/>
    <w:pPr>
      <w:jc w:val="left"/>
      <w:spacing w:line="360" w:lineRule="auto"/>
    </w:pPr>
    <w:rPr>
      <w:rFonts w:ascii="黑体" w:eastAsia="黑体"/>
      <w:b/>
      <w:bCs/>
      <w:sz w:val="20"/>
      <w:szCs w:val="20"/>
    </w:rPr>
  </w:style>
  <w:style w:type="paragraph" w:styleId="1318" w:customStyle="1">
    <w:name w:val="默认段落字体 Para Char Char Char Char Char Char Char Char Char Char"/>
    <w:basedOn w:val="670"/>
    <w:uiPriority w:val="0"/>
    <w:qFormat/>
    <w:pPr>
      <w:spacing w:line="360" w:lineRule="auto"/>
    </w:pPr>
    <w:rPr>
      <w:rFonts w:ascii="Tahoma" w:hAnsi="Tahoma"/>
      <w:sz w:val="24"/>
      <w:szCs w:val="20"/>
    </w:rPr>
  </w:style>
  <w:style w:type="paragraph" w:styleId="1319" w:customStyle="1">
    <w:name w:val="xl92"/>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0" w:customStyle="1">
    <w:name w:val="_Style 5"/>
    <w:basedOn w:val="713"/>
    <w:next w:val="670"/>
    <w:uiPriority w:val="0"/>
    <w:qFormat/>
    <w:pPr>
      <w:numPr>
        <w:ilvl w:val="0"/>
        <w:numId w:val="0"/>
      </w:numPr>
      <w:jc w:val="both"/>
      <w:outlineLvl w:val="9"/>
    </w:pPr>
    <w:rPr>
      <w:rFonts w:ascii="Cambria" w:hAnsi="Cambria" w:eastAsia="华文细黑" w:cs="Cambria"/>
    </w:rPr>
  </w:style>
  <w:style w:type="paragraph" w:styleId="1321" w:customStyle="1">
    <w:name w:val="函数注释2"/>
    <w:basedOn w:val="670"/>
    <w:uiPriority w:val="0"/>
    <w:qFormat/>
    <w:pPr>
      <w:ind w:left="1680" w:firstLine="420"/>
      <w:spacing w:after="20" w:line="288" w:lineRule="auto"/>
    </w:pPr>
  </w:style>
  <w:style w:type="paragraph" w:styleId="1322" w:customStyle="1">
    <w:name w:val="msonormal"/>
    <w:basedOn w:val="670"/>
    <w:uiPriority w:val="0"/>
    <w:qFormat/>
    <w:pPr>
      <w:ind w:firstLine="420"/>
      <w:jc w:val="left"/>
      <w:spacing w:before="100" w:beforeAutospacing="1" w:after="100" w:afterAutospacing="1" w:line="288" w:lineRule="auto"/>
      <w:widowControl/>
    </w:pPr>
    <w:rPr>
      <w:rFonts w:ascii="宋体" w:hAnsi="宋体"/>
      <w:sz w:val="24"/>
    </w:rPr>
  </w:style>
  <w:style w:type="paragraph" w:styleId="1323" w:customStyle="1">
    <w:name w:val="正文1)"/>
    <w:basedOn w:val="6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24" w:customStyle="1">
    <w:name w:val="xl82"/>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5" w:customStyle="1">
    <w:name w:val="xl65"/>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6" w:customStyle="1">
    <w:name w:val="xl57"/>
    <w:basedOn w:val="670"/>
    <w:uiPriority w:val="0"/>
    <w:qFormat/>
    <w:pPr>
      <w:jc w:val="center"/>
      <w:spacing w:before="100" w:beforeAutospacing="1" w:after="100" w:afterAutospacing="1" w:line="360" w:lineRule="auto"/>
      <w:widowControl/>
      <w:pBdr>
        <w:top w:val="single" w:color="000000" w:sz="4" w:space="0"/>
        <w:left w:val="single" w:color="000000" w:sz="4" w:space="0"/>
        <w:right w:val="single" w:color="000000" w:sz="4" w:space="0"/>
      </w:pBdr>
    </w:pPr>
    <w:rPr>
      <w:b/>
      <w:bCs/>
      <w:i/>
      <w:iCs/>
      <w:sz w:val="20"/>
      <w:szCs w:val="20"/>
    </w:rPr>
  </w:style>
  <w:style w:type="paragraph" w:styleId="1327" w:customStyle="1">
    <w:name w:val="Char Char Char1 Char Char Char1"/>
    <w:basedOn w:val="670"/>
    <w:uiPriority w:val="0"/>
    <w:qFormat/>
    <w:pPr>
      <w:ind w:firstLine="200"/>
    </w:pPr>
    <w:rPr>
      <w:rFonts w:ascii="Tahoma" w:hAnsi="Tahoma"/>
      <w:sz w:val="24"/>
      <w:szCs w:val="20"/>
    </w:rPr>
  </w:style>
  <w:style w:type="paragraph" w:styleId="1328" w:customStyle="1">
    <w:name w:val="xl6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9" w:customStyle="1">
    <w:name w:val="Char Char Char Char Char Char Char Char"/>
    <w:basedOn w:val="670"/>
    <w:uiPriority w:val="0"/>
    <w:qFormat/>
    <w:pPr>
      <w:spacing w:line="360" w:lineRule="auto"/>
    </w:pPr>
    <w:rPr>
      <w:sz w:val="24"/>
      <w:szCs w:val="20"/>
    </w:rPr>
  </w:style>
  <w:style w:type="paragraph" w:styleId="1330" w:customStyle="1">
    <w:name w:val="xl109"/>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1" w:customStyle="1">
    <w:name w:val="xl3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2" w:customStyle="1">
    <w:name w:val="目录文字"/>
    <w:basedOn w:val="670"/>
    <w:uiPriority w:val="0"/>
    <w:qFormat/>
    <w:pPr>
      <w:jc w:val="left"/>
      <w:spacing w:line="480" w:lineRule="auto"/>
      <w:widowControl/>
    </w:pPr>
    <w:rPr>
      <w:rFonts w:ascii="宋体" w:hAnsi="宋体"/>
      <w:sz w:val="24"/>
      <w:szCs w:val="20"/>
    </w:rPr>
  </w:style>
  <w:style w:type="paragraph" w:styleId="1333" w:customStyle="1">
    <w:name w:val="MM Topic 1"/>
    <w:basedOn w:val="713"/>
    <w:uiPriority w:val="0"/>
    <w:qFormat/>
    <w:pPr>
      <w:numPr>
        <w:ilvl w:val="0"/>
        <w:numId w:val="0"/>
      </w:numPr>
      <w:ind w:left="360" w:hanging="360"/>
      <w:spacing w:line="576" w:lineRule="auto"/>
      <w:tabs>
        <w:tab w:val="left" w:pos="360" w:leader="none"/>
      </w:tabs>
    </w:pPr>
    <w:rPr>
      <w:rFonts w:ascii="Times New Roman" w:eastAsia="宋体"/>
      <w:bCs w:val="0"/>
      <w:szCs w:val="20"/>
    </w:rPr>
  </w:style>
  <w:style w:type="paragraph" w:styleId="1334" w:customStyle="1">
    <w:name w:val="表格标题"/>
    <w:basedOn w:val="670"/>
    <w:uiPriority w:val="0"/>
    <w:qFormat/>
    <w:pPr>
      <w:jc w:val="center"/>
      <w:spacing w:before="120" w:line="400" w:lineRule="exact"/>
    </w:pPr>
    <w:rPr>
      <w:rFonts w:eastAsia="文鼎CS中宋"/>
      <w:spacing w:val="8"/>
      <w:sz w:val="24"/>
      <w:szCs w:val="20"/>
    </w:rPr>
  </w:style>
  <w:style w:type="paragraph" w:styleId="1335" w:customStyle="1">
    <w:name w:val="Birdseed"/>
    <w:basedOn w:val="670"/>
    <w:uiPriority w:val="0"/>
    <w:qFormat/>
    <w:pPr>
      <w:jc w:val="left"/>
      <w:spacing w:line="360" w:lineRule="auto"/>
      <w:widowControl/>
    </w:pPr>
    <w:rPr>
      <w:rFonts w:ascii="Palatino Linotype" w:hAnsi="Palatino Linotype"/>
      <w:sz w:val="18"/>
      <w:szCs w:val="20"/>
    </w:rPr>
  </w:style>
  <w:style w:type="paragraph" w:styleId="1336" w:customStyle="1">
    <w:name w:val="xl97"/>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7" w:customStyle="1">
    <w:name w:val="样式 小四 行距: 1.5 倍行距 首行缩进:  2 字符"/>
    <w:basedOn w:val="670"/>
    <w:uiPriority w:val="0"/>
    <w:qFormat/>
    <w:pPr>
      <w:ind w:firstLine="480"/>
      <w:spacing w:line="360" w:lineRule="auto"/>
    </w:pPr>
    <w:rPr>
      <w:rFonts w:cs="宋体"/>
      <w:sz w:val="24"/>
      <w:szCs w:val="20"/>
    </w:rPr>
  </w:style>
  <w:style w:type="paragraph" w:styleId="1338" w:customStyle="1">
    <w:name w:val="项目编号3"/>
    <w:basedOn w:val="670"/>
    <w:next w:val="670"/>
    <w:uiPriority w:val="0"/>
    <w:qFormat/>
    <w:pPr>
      <w:numPr>
        <w:ilvl w:val="0"/>
        <w:numId w:val="8"/>
      </w:numPr>
      <w:ind w:left="0" w:firstLine="200"/>
      <w:jc w:val="left"/>
      <w:spacing w:line="360" w:lineRule="auto"/>
    </w:pPr>
    <w:rPr>
      <w:rFonts w:ascii="宋体"/>
      <w:sz w:val="24"/>
    </w:rPr>
  </w:style>
  <w:style w:type="paragraph" w:styleId="1339" w:customStyle="1">
    <w:name w:val="空半行"/>
    <w:basedOn w:val="670"/>
    <w:uiPriority w:val="0"/>
    <w:qFormat/>
    <w:pPr>
      <w:spacing w:line="120" w:lineRule="exact"/>
    </w:pPr>
    <w:rPr>
      <w:rFonts w:ascii="Cambria" w:hAnsi="Cambria" w:eastAsia="Tahoma" w:cs="Cambria"/>
      <w:color w:val="ffffff"/>
      <w:sz w:val="30"/>
      <w:szCs w:val="20"/>
    </w:rPr>
  </w:style>
  <w:style w:type="paragraph" w:styleId="1340" w:customStyle="1">
    <w:name w:val="z-Bottom of Form"/>
    <w:next w:val="67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41" w:customStyle="1">
    <w:name w:val="Char Char Char Char Char Char Char Char Char Char3"/>
    <w:basedOn w:val="670"/>
    <w:uiPriority w:val="0"/>
    <w:qFormat/>
    <w:pPr>
      <w:ind w:left="425" w:hanging="425"/>
      <w:tabs>
        <w:tab w:val="left" w:pos="1800" w:leader="none"/>
      </w:tabs>
    </w:pPr>
    <w:rPr>
      <w:sz w:val="24"/>
    </w:rPr>
  </w:style>
  <w:style w:type="paragraph" w:styleId="1342" w:customStyle="1">
    <w:name w:val="xl107"/>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3" w:customStyle="1">
    <w:name w:val="xl40"/>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44" w:customStyle="1">
    <w:name w:val="xl120"/>
    <w:basedOn w:val="670"/>
    <w:uiPriority w:val="0"/>
    <w:qFormat/>
    <w:pPr>
      <w:jc w:val="left"/>
      <w:spacing w:before="100" w:beforeAutospacing="1" w:after="100" w:afterAutospacing="1" w:line="360" w:lineRule="auto"/>
      <w:widowControl/>
    </w:pPr>
    <w:rPr>
      <w:rFonts w:ascii="宋体" w:hAnsi="宋体" w:cs="宋体"/>
      <w:sz w:val="24"/>
    </w:rPr>
  </w:style>
  <w:style w:type="paragraph" w:styleId="1345" w:customStyle="1">
    <w:name w:val="xl90"/>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6" w:customStyle="1">
    <w:name w:val="默认段落字体 Para Char Char Char1 Char"/>
    <w:basedOn w:val="670"/>
    <w:uiPriority w:val="0"/>
    <w:qFormat/>
    <w:pPr>
      <w:numPr>
        <w:ilvl w:val="0"/>
        <w:numId w:val="9"/>
      </w:numPr>
      <w:ind w:left="420" w:firstLine="420"/>
      <w:spacing w:line="360" w:lineRule="auto"/>
      <w:tabs>
        <w:tab w:val="clear" w:pos="425" w:leader="none"/>
      </w:tabs>
    </w:pPr>
    <w:rPr>
      <w:sz w:val="24"/>
      <w:szCs w:val="21"/>
    </w:rPr>
  </w:style>
  <w:style w:type="paragraph" w:styleId="1347" w:customStyle="1">
    <w:name w:val="样式 加粗 居中"/>
    <w:basedOn w:val="670"/>
    <w:uiPriority w:val="0"/>
    <w:qFormat/>
    <w:pPr>
      <w:jc w:val="center"/>
      <w:spacing w:line="360" w:lineRule="auto"/>
    </w:pPr>
    <w:rPr>
      <w:rFonts w:eastAsia="黑体"/>
      <w:b/>
      <w:sz w:val="48"/>
      <w:szCs w:val="20"/>
    </w:rPr>
  </w:style>
  <w:style w:type="paragraph" w:styleId="1348" w:customStyle="1">
    <w:name w:val="Char Char Char Char Char Char Char Char Char Char Char Char Char Char Char Char1"/>
    <w:basedOn w:val="670"/>
    <w:uiPriority w:val="0"/>
    <w:qFormat/>
    <w:pPr>
      <w:tabs>
        <w:tab w:val="left" w:pos="360" w:leader="none"/>
      </w:tabs>
    </w:pPr>
    <w:rPr>
      <w:sz w:val="24"/>
    </w:rPr>
  </w:style>
  <w:style w:type="paragraph" w:styleId="1349" w:customStyle="1">
    <w:name w:val="Char Char1 Char Char Char Char1 Char Char Char Char Char Char"/>
    <w:basedOn w:val="670"/>
    <w:uiPriority w:val="0"/>
    <w:qFormat/>
    <w:pPr>
      <w:spacing w:line="360" w:lineRule="auto"/>
    </w:pPr>
    <w:rPr>
      <w:rFonts w:ascii="Tahoma" w:hAnsi="Tahoma"/>
      <w:sz w:val="24"/>
      <w:szCs w:val="20"/>
    </w:rPr>
  </w:style>
  <w:style w:type="paragraph" w:styleId="1350" w:customStyle="1">
    <w:name w:val="样式 段前: 7.8 磅"/>
    <w:basedOn w:val="670"/>
    <w:uiPriority w:val="0"/>
    <w:qFormat/>
    <w:pPr>
      <w:ind w:left="1559" w:firstLine="200"/>
      <w:spacing w:before="156" w:line="360" w:lineRule="auto"/>
      <w:tabs>
        <w:tab w:val="left" w:pos="1559" w:leader="none"/>
      </w:tabs>
    </w:pPr>
    <w:rPr>
      <w:sz w:val="24"/>
      <w:szCs w:val="20"/>
    </w:rPr>
  </w:style>
  <w:style w:type="paragraph" w:styleId="13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52" w:customStyle="1">
    <w:name w:val="xl105"/>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53" w:customStyle="1">
    <w:name w:val="xl45"/>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54" w:customStyle="1">
    <w:name w:val="xl3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5" w:customStyle="1">
    <w:name w:val="样式 标题 2 + Times New Roman 四号 非加粗 段前: 5 磅 段后: 0 磅 行距: 固定值 20..."/>
    <w:basedOn w:val="714"/>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356" w:customStyle="1">
    <w:name w:val="章标题"/>
    <w:next w:val="670"/>
    <w:uiPriority w:val="0"/>
    <w:qFormat/>
    <w:pPr>
      <w:numPr>
        <w:ilvl w:val="1"/>
        <w:numId w:val="10"/>
      </w:numPr>
      <w:jc w:val="both"/>
      <w:outlineLvl w:val="1"/>
    </w:pPr>
    <w:rPr>
      <w:rFonts w:hint="default" w:ascii="黑体" w:hAnsi="Times New Roman" w:eastAsia="黑体" w:cs="Times New Roman"/>
      <w:sz w:val="21"/>
      <w:lang w:val="en-US" w:eastAsia="zh-CN" w:bidi="ar-SA"/>
    </w:rPr>
  </w:style>
  <w:style w:type="paragraph" w:styleId="1357" w:customStyle="1">
    <w:name w:val="表"/>
    <w:basedOn w:val="670"/>
    <w:uiPriority w:val="0"/>
    <w:qFormat/>
    <w:pPr>
      <w:spacing w:line="0" w:lineRule="atLeast"/>
      <w:tabs>
        <w:tab w:val="left" w:pos="-17" w:leader="none"/>
      </w:tabs>
      <w:suppressLineNumbers/>
    </w:pPr>
    <w:rPr>
      <w:rFonts w:ascii="宋体" w:hAnsi="宋体"/>
      <w:sz w:val="24"/>
      <w:szCs w:val="20"/>
    </w:rPr>
  </w:style>
  <w:style w:type="paragraph" w:styleId="1358" w:customStyle="1">
    <w:name w:val="题注4"/>
    <w:basedOn w:val="670"/>
    <w:next w:val="739"/>
    <w:uiPriority w:val="0"/>
    <w:qFormat/>
    <w:pPr>
      <w:numPr>
        <w:ilvl w:val="0"/>
        <w:numId w:val="11"/>
      </w:numPr>
      <w:ind w:left="0" w:firstLine="0"/>
      <w:jc w:val="center"/>
      <w:framePr w:hSpace="180" w:wrap="around" w:vAnchor="text" w:hAnchor="margin" w:y="514"/>
    </w:pPr>
    <w:rPr>
      <w:b/>
      <w:color w:val="000000"/>
      <w:szCs w:val="21"/>
      <w:lang w:val="en-GB"/>
    </w:rPr>
  </w:style>
  <w:style w:type="paragraph" w:styleId="1359" w:customStyle="1">
    <w:name w:val="Char Char1 Char Char Char Char Char Char"/>
    <w:basedOn w:val="670"/>
    <w:uiPriority w:val="0"/>
    <w:qFormat/>
    <w:pPr>
      <w:spacing w:line="360" w:lineRule="auto"/>
    </w:pPr>
    <w:rPr>
      <w:rFonts w:ascii="Tahoma" w:hAnsi="Tahoma"/>
      <w:sz w:val="24"/>
    </w:rPr>
  </w:style>
  <w:style w:type="paragraph" w:styleId="1360" w:customStyle="1">
    <w:name w:val="xl81"/>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61" w:customStyle="1">
    <w:name w:val="xl117"/>
    <w:basedOn w:val="670"/>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2" w:customStyle="1">
    <w:name w:val="xl59"/>
    <w:basedOn w:val="670"/>
    <w:uiPriority w:val="0"/>
    <w:qFormat/>
    <w:pPr>
      <w:jc w:val="center"/>
      <w:spacing w:before="100" w:beforeAutospacing="1" w:after="100" w:afterAutospacing="1" w:line="360" w:lineRule="auto"/>
      <w:widowControl/>
      <w:pBdr>
        <w:left w:val="single" w:color="000000" w:sz="4" w:space="0"/>
        <w:bottom w:val="single" w:color="000000" w:sz="4" w:space="0"/>
        <w:right w:val="single" w:color="000000" w:sz="4" w:space="0"/>
      </w:pBdr>
    </w:pPr>
    <w:rPr>
      <w:b/>
      <w:bCs/>
      <w:i/>
      <w:iCs/>
      <w:sz w:val="20"/>
      <w:szCs w:val="20"/>
    </w:rPr>
  </w:style>
  <w:style w:type="paragraph" w:styleId="1363" w:customStyle="1">
    <w:name w:val="xl102"/>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4" w:customStyle="1">
    <w:name w:val="xl88"/>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5" w:customStyle="1">
    <w:name w:val="方案项目"/>
    <w:basedOn w:val="1366"/>
    <w:uiPriority w:val="0"/>
    <w:qFormat/>
    <w:pPr>
      <w:ind w:left="567" w:firstLine="0"/>
      <w:tabs>
        <w:tab w:val="left" w:pos="360" w:leader="none"/>
      </w:tabs>
    </w:pPr>
  </w:style>
  <w:style w:type="paragraph" w:styleId="1366" w:customStyle="1">
    <w:name w:val="方案正文"/>
    <w:basedOn w:val="670"/>
    <w:uiPriority w:val="0"/>
    <w:qFormat/>
    <w:pPr>
      <w:ind w:firstLine="454"/>
      <w:jc w:val="left"/>
      <w:spacing w:line="360" w:lineRule="auto"/>
    </w:pPr>
    <w:rPr>
      <w:rFonts w:ascii="Arial" w:hAnsi="Arial"/>
      <w:bCs/>
      <w:sz w:val="24"/>
    </w:rPr>
  </w:style>
  <w:style w:type="paragraph" w:styleId="1367" w:customStyle="1">
    <w:name w:val="xl61"/>
    <w:basedOn w:val="670"/>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i/>
      <w:iCs/>
      <w:sz w:val="20"/>
      <w:szCs w:val="20"/>
    </w:rPr>
  </w:style>
  <w:style w:type="paragraph" w:styleId="1368" w:customStyle="1">
    <w:name w:val="xl41"/>
    <w:basedOn w:val="67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69"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70" w:customStyle="1">
    <w:name w:val="xl56"/>
    <w:basedOn w:val="670"/>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71" w:customStyle="1">
    <w:name w:val="font8"/>
    <w:basedOn w:val="670"/>
    <w:uiPriority w:val="0"/>
    <w:qFormat/>
    <w:pPr>
      <w:jc w:val="left"/>
      <w:spacing w:before="100" w:beforeAutospacing="1" w:after="100" w:afterAutospacing="1" w:line="360" w:lineRule="auto"/>
      <w:widowControl/>
    </w:pPr>
    <w:rPr>
      <w:rFonts w:hint="eastAsia" w:ascii="宋体" w:hAnsi="宋体"/>
      <w:b/>
      <w:bCs/>
      <w:i/>
      <w:iCs/>
      <w:sz w:val="20"/>
      <w:szCs w:val="20"/>
    </w:rPr>
  </w:style>
  <w:style w:type="paragraph" w:styleId="1372" w:customStyle="1">
    <w:name w:val="xl23"/>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73" w:customStyle="1">
    <w:name w:val="xl24"/>
    <w:basedOn w:val="6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4" w:customStyle="1">
    <w:name w:val="z-Top of Form"/>
    <w:next w:val="67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75" w:customStyle="1">
    <w:name w:val="xl72"/>
    <w:basedOn w:val="67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76" w:customStyle="1">
    <w:name w:val="图样式"/>
    <w:basedOn w:val="670"/>
    <w:uiPriority w:val="0"/>
    <w:qFormat/>
    <w:pPr>
      <w:jc w:val="center"/>
      <w:spacing w:before="80" w:after="80" w:line="360" w:lineRule="auto"/>
      <w:widowControl/>
    </w:pPr>
    <w:rPr>
      <w:sz w:val="20"/>
      <w:szCs w:val="20"/>
    </w:rPr>
  </w:style>
  <w:style w:type="paragraph" w:styleId="1377" w:customStyle="1">
    <w:name w:val="Char Char Char Char1"/>
    <w:basedOn w:val="670"/>
    <w:uiPriority w:val="0"/>
    <w:qFormat/>
    <w:pPr>
      <w:numPr>
        <w:ilvl w:val="0"/>
        <w:numId w:val="12"/>
      </w:numPr>
      <w:ind w:left="560" w:firstLine="480"/>
      <w:jc w:val="left"/>
      <w:spacing w:after="120" w:line="360" w:lineRule="auto"/>
      <w:widowControl/>
    </w:pPr>
    <w:rPr>
      <w:rFonts w:ascii="Verdana" w:hAnsi="Verdana"/>
      <w:sz w:val="24"/>
    </w:rPr>
  </w:style>
  <w:style w:type="paragraph" w:styleId="1378" w:customStyle="1">
    <w:name w:val="修订1"/>
    <w:uiPriority w:val="0"/>
    <w:qFormat/>
    <w:rPr>
      <w:rFonts w:hint="default" w:ascii="Times New Roman" w:hAnsi="Times New Roman" w:eastAsia="宋体" w:cs="Times New Roman"/>
      <w:sz w:val="21"/>
      <w:lang w:val="en-US" w:eastAsia="zh-CN" w:bidi="ar-SA"/>
    </w:rPr>
  </w:style>
  <w:style w:type="paragraph" w:styleId="1379" w:customStyle="1">
    <w:name w:val="Char Char Char Char Char Char Char1"/>
    <w:basedOn w:val="670"/>
    <w:uiPriority w:val="0"/>
    <w:qFormat/>
    <w:pPr>
      <w:jc w:val="left"/>
      <w:spacing w:after="160" w:line="240" w:lineRule="exact"/>
      <w:widowControl/>
    </w:pPr>
    <w:rPr>
      <w:rFonts w:ascii="Arial" w:hAnsi="Arial" w:eastAsia="Times New Roman" w:cs="Verdana"/>
      <w:b/>
      <w:sz w:val="24"/>
      <w:lang w:eastAsia="en-US"/>
    </w:rPr>
  </w:style>
  <w:style w:type="paragraph" w:styleId="1380" w:customStyle="1">
    <w:name w:val="xl58"/>
    <w:basedOn w:val="670"/>
    <w:uiPriority w:val="0"/>
    <w:qFormat/>
    <w:pPr>
      <w:jc w:val="center"/>
      <w:spacing w:before="100" w:beforeAutospacing="1" w:after="100" w:afterAutospacing="1" w:line="360" w:lineRule="auto"/>
      <w:widowControl/>
      <w:pBdr>
        <w:left w:val="single" w:color="000000" w:sz="4" w:space="0"/>
        <w:right w:val="single" w:color="000000" w:sz="4" w:space="0"/>
      </w:pBdr>
    </w:pPr>
    <w:rPr>
      <w:b/>
      <w:bCs/>
      <w:i/>
      <w:iCs/>
      <w:sz w:val="20"/>
      <w:szCs w:val="20"/>
    </w:rPr>
  </w:style>
  <w:style w:type="paragraph" w:styleId="1381" w:customStyle="1">
    <w:name w:val="Char Char1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1382" w:customStyle="1">
    <w:name w:val="_Style 95"/>
    <w:basedOn w:val="742"/>
    <w:uiPriority w:val="0"/>
    <w:qFormat/>
    <w:pPr>
      <w:spacing w:line="360" w:lineRule="auto"/>
    </w:pPr>
    <w:rPr>
      <w:rFonts w:ascii="Tahoma" w:hAnsi="Tahoma"/>
      <w:sz w:val="24"/>
      <w:szCs w:val="20"/>
    </w:rPr>
  </w:style>
  <w:style w:type="paragraph" w:styleId="1383" w:customStyle="1">
    <w:name w:val="名词解释"/>
    <w:basedOn w:val="670"/>
    <w:uiPriority w:val="0"/>
    <w:qFormat/>
    <w:pPr>
      <w:ind w:left="2325" w:hanging="2325"/>
      <w:spacing w:after="20" w:line="288" w:lineRule="auto"/>
    </w:pPr>
    <w:rPr>
      <w:szCs w:val="20"/>
    </w:rPr>
  </w:style>
  <w:style w:type="paragraph" w:styleId="1384" w:customStyle="1">
    <w:name w:val="xl119"/>
    <w:basedOn w:val="670"/>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5">
    <w:name w:val="No Spacing"/>
    <w:uiPriority w:val="0"/>
    <w:qFormat/>
    <w:pPr>
      <w:jc w:val="both"/>
      <w:widowControl w:val="off"/>
    </w:pPr>
    <w:rPr>
      <w:rFonts w:hint="default" w:ascii="仿宋_GB2312" w:hAnsi="仿宋_GB2312" w:eastAsia="华文细黑" w:cs="Cambria"/>
      <w:sz w:val="21"/>
      <w:szCs w:val="22"/>
      <w:lang w:val="en-US" w:eastAsia="zh-CN" w:bidi="ar-SA"/>
    </w:rPr>
  </w:style>
  <w:style w:type="paragraph" w:styleId="1386" w:customStyle="1">
    <w:name w:val="font6"/>
    <w:basedOn w:val="670"/>
    <w:uiPriority w:val="0"/>
    <w:qFormat/>
    <w:pPr>
      <w:ind w:firstLine="420"/>
      <w:jc w:val="left"/>
      <w:spacing w:before="100" w:beforeAutospacing="1" w:after="100" w:afterAutospacing="1" w:line="288" w:lineRule="auto"/>
      <w:widowControl/>
    </w:pPr>
    <w:rPr>
      <w:sz w:val="24"/>
    </w:rPr>
  </w:style>
  <w:style w:type="paragraph" w:styleId="1387" w:customStyle="1">
    <w:name w:val="项目编号"/>
    <w:basedOn w:val="670"/>
    <w:uiPriority w:val="0"/>
    <w:qFormat/>
    <w:pPr>
      <w:ind w:left="405" w:hanging="405"/>
      <w:spacing w:line="360" w:lineRule="auto"/>
      <w:tabs>
        <w:tab w:val="left" w:pos="405" w:leader="none"/>
      </w:tabs>
    </w:pPr>
    <w:rPr>
      <w:rFonts w:ascii="宋体" w:eastAsia="仿宋_GB2312"/>
      <w:sz w:val="24"/>
      <w:szCs w:val="20"/>
    </w:rPr>
  </w:style>
  <w:style w:type="paragraph" w:styleId="1388" w:customStyle="1">
    <w:name w:val="正文2"/>
    <w:basedOn w:val="670"/>
    <w:uiPriority w:val="0"/>
    <w:qFormat/>
    <w:pPr>
      <w:ind w:firstLine="200"/>
      <w:jc w:val="left"/>
      <w:spacing w:after="160" w:line="360" w:lineRule="auto"/>
      <w:widowControl/>
    </w:pPr>
    <w:rPr>
      <w:rFonts w:ascii="Verdana" w:hAnsi="Verdana" w:eastAsia="黑体"/>
      <w:szCs w:val="20"/>
      <w:lang w:eastAsia="en-US"/>
    </w:rPr>
  </w:style>
  <w:style w:type="paragraph" w:styleId="1389" w:customStyle="1">
    <w:name w:val="amtext"/>
    <w:basedOn w:val="670"/>
    <w:uiPriority w:val="0"/>
    <w:qFormat/>
    <w:pPr>
      <w:ind w:left="180"/>
      <w:jc w:val="left"/>
      <w:spacing w:after="240" w:line="240" w:lineRule="atLeast"/>
      <w:widowControl/>
      <w:tabs>
        <w:tab w:val="left" w:pos="900" w:leader="none"/>
      </w:tabs>
    </w:pPr>
    <w:rPr>
      <w:color w:val="000000"/>
      <w:sz w:val="24"/>
      <w:szCs w:val="20"/>
      <w:lang w:eastAsia="en-US"/>
    </w:rPr>
  </w:style>
  <w:style w:type="paragraph" w:styleId="1390" w:customStyle="1">
    <w:name w:val="xl76"/>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1" w:customStyle="1">
    <w:name w:val="xl112"/>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2" w:customStyle="1">
    <w:name w:val="默认段落字体 Para Char"/>
    <w:basedOn w:val="670"/>
    <w:uiPriority w:val="0"/>
    <w:qFormat/>
    <w:pPr>
      <w:ind w:firstLine="200"/>
      <w:spacing w:line="360" w:lineRule="auto"/>
    </w:pPr>
    <w:rPr>
      <w:rFonts w:ascii="宋体" w:hAnsi="宋体" w:cs="宋体"/>
      <w:sz w:val="24"/>
    </w:rPr>
  </w:style>
  <w:style w:type="paragraph" w:styleId="1393" w:customStyle="1">
    <w:name w:val="xl3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94" w:customStyle="1">
    <w:name w:val="PPAR1"/>
    <w:basedOn w:val="670"/>
    <w:uiPriority w:val="0"/>
    <w:qFormat/>
    <w:pPr>
      <w:jc w:val="center"/>
      <w:keepNext/>
      <w:spacing w:before="120" w:after="120" w:line="360" w:lineRule="auto"/>
      <w:widowControl/>
    </w:pPr>
    <w:rPr>
      <w:rFonts w:ascii="Arial" w:hAnsi="Arial"/>
      <w:b/>
      <w:caps/>
      <w:sz w:val="22"/>
      <w:szCs w:val="20"/>
      <w:lang w:eastAsia="en-US"/>
    </w:rPr>
  </w:style>
  <w:style w:type="paragraph" w:styleId="1395" w:customStyle="1">
    <w:name w:val="xl43"/>
    <w:basedOn w:val="67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96" w:customStyle="1">
    <w:name w:val="样式一"/>
    <w:basedOn w:val="670"/>
    <w:uiPriority w:val="0"/>
    <w:qFormat/>
    <w:pPr>
      <w:numPr>
        <w:ilvl w:val="2"/>
        <w:numId w:val="2"/>
      </w:numPr>
      <w:spacing w:before="100" w:after="100" w:line="360" w:lineRule="exact"/>
    </w:pPr>
    <w:rPr>
      <w:rFonts w:ascii="宋体" w:hAnsi="宋体" w:eastAsia="黑体"/>
      <w:sz w:val="24"/>
      <w:szCs w:val="20"/>
      <w:lang w:val="en-GB"/>
    </w:rPr>
  </w:style>
  <w:style w:type="paragraph" w:styleId="1397" w:customStyle="1">
    <w:name w:val="xl2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98" w:customStyle="1">
    <w:name w:val="样式 标题 1 + 黑体 三号 非加粗 居中 段前: 6 磅 段后: 6 磅 行距: 固定值 20 磅"/>
    <w:basedOn w:val="713"/>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399" w:customStyle="1">
    <w:name w:val="宏图高科"/>
    <w:basedOn w:val="670"/>
    <w:uiPriority w:val="0"/>
    <w:qFormat/>
    <w:pPr>
      <w:ind w:firstLine="480"/>
      <w:spacing w:line="360" w:lineRule="auto"/>
    </w:pPr>
    <w:rPr>
      <w:rFonts w:eastAsia="楷体_GB2312"/>
      <w:sz w:val="24"/>
      <w:szCs w:val="20"/>
    </w:rPr>
  </w:style>
  <w:style w:type="paragraph" w:styleId="1400" w:customStyle="1">
    <w:name w:val="xl30"/>
    <w:basedOn w:val="67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01" w:customStyle="1">
    <w:name w:val="xl100"/>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2" w:customStyle="1">
    <w:name w:val="_Style 6"/>
    <w:basedOn w:val="713"/>
    <w:next w:val="670"/>
    <w:uiPriority w:val="0"/>
    <w:qFormat/>
    <w:pPr>
      <w:numPr>
        <w:ilvl w:val="0"/>
        <w:numId w:val="0"/>
      </w:numPr>
      <w:jc w:val="both"/>
      <w:outlineLvl w:val="9"/>
    </w:pPr>
    <w:rPr>
      <w:rFonts w:ascii="Cambria" w:hAnsi="Cambria" w:eastAsia="华文细黑" w:cs="Cambria"/>
    </w:rPr>
  </w:style>
  <w:style w:type="paragraph" w:styleId="1403" w:customStyle="1">
    <w:name w:val="程序代码"/>
    <w:basedOn w:val="670"/>
    <w:uiPriority w:val="0"/>
    <w:qFormat/>
    <w:pPr>
      <w:ind w:left="839" w:firstLine="420"/>
      <w:spacing w:after="20" w:line="288" w:lineRule="auto"/>
    </w:pPr>
    <w:rPr>
      <w:rFonts w:eastAsia="仿宋_GB2312"/>
    </w:rPr>
  </w:style>
  <w:style w:type="paragraph" w:styleId="1404" w:customStyle="1">
    <w:name w:val="表格文字"/>
    <w:basedOn w:val="670"/>
    <w:uiPriority w:val="0"/>
    <w:qFormat/>
    <w:pPr>
      <w:jc w:val="left"/>
      <w:spacing w:line="288" w:lineRule="auto"/>
    </w:pPr>
    <w:rPr>
      <w:szCs w:val="20"/>
    </w:rPr>
  </w:style>
  <w:style w:type="paragraph" w:styleId="1405" w:customStyle="1">
    <w:name w:val="列表2"/>
    <w:basedOn w:val="670"/>
    <w:uiPriority w:val="0"/>
    <w:qFormat/>
    <w:pPr>
      <w:ind w:left="1469" w:hanging="420"/>
      <w:spacing w:after="20" w:line="288" w:lineRule="auto"/>
      <w:tabs>
        <w:tab w:val="left" w:pos="1470" w:leader="none"/>
      </w:tabs>
    </w:pPr>
  </w:style>
  <w:style w:type="paragraph" w:styleId="1406" w:customStyle="1">
    <w:name w:val="aa"/>
    <w:basedOn w:val="670"/>
    <w:uiPriority w:val="0"/>
    <w:qFormat/>
    <w:pPr>
      <w:jc w:val="left"/>
      <w:spacing w:before="100" w:beforeAutospacing="1" w:after="100" w:afterAutospacing="1"/>
      <w:widowControl/>
    </w:pPr>
    <w:rPr>
      <w:rFonts w:ascii="宋体" w:hAnsi="宋体" w:cs="宋体"/>
      <w:sz w:val="24"/>
    </w:rPr>
  </w:style>
  <w:style w:type="paragraph" w:styleId="1407" w:customStyle="1">
    <w:name w:val="xl28"/>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08" w:customStyle="1">
    <w:name w:val="List 1"/>
    <w:basedOn w:val="670"/>
    <w:uiPriority w:val="0"/>
    <w:qFormat/>
    <w:pPr>
      <w:ind w:left="2520" w:hanging="360"/>
      <w:spacing w:line="360" w:lineRule="auto"/>
      <w:widowControl/>
    </w:pPr>
    <w:rPr>
      <w:rFonts w:ascii="宋体"/>
      <w:sz w:val="24"/>
      <w:szCs w:val="20"/>
    </w:rPr>
  </w:style>
  <w:style w:type="paragraph" w:styleId="1409" w:customStyle="1">
    <w:name w:val="Char Char1 Char Char Char Char Char Char1"/>
    <w:basedOn w:val="670"/>
    <w:uiPriority w:val="0"/>
    <w:qFormat/>
    <w:pPr>
      <w:spacing w:line="360" w:lineRule="auto"/>
    </w:pPr>
    <w:rPr>
      <w:rFonts w:ascii="Tahoma" w:hAnsi="Tahoma"/>
      <w:sz w:val="24"/>
    </w:rPr>
  </w:style>
  <w:style w:type="paragraph" w:styleId="1410" w:customStyle="1">
    <w:name w:val="样式 标题 3 + (中文) 黑体 小四 非加粗 段前: 7.8 磅 段后: 0 磅 行距: 固定值 20 磅"/>
    <w:basedOn w:val="715"/>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411" w:customStyle="1">
    <w:name w:val="2 Char Char Char Char Char Char Char"/>
    <w:basedOn w:val="670"/>
    <w:uiPriority w:val="0"/>
    <w:qFormat/>
    <w:pPr>
      <w:spacing w:line="360" w:lineRule="auto"/>
    </w:pPr>
    <w:rPr>
      <w:rFonts w:ascii="Tahoma" w:hAnsi="Tahoma"/>
      <w:sz w:val="24"/>
      <w:szCs w:val="20"/>
    </w:rPr>
  </w:style>
  <w:style w:type="paragraph" w:styleId="1412" w:customStyle="1">
    <w:name w:val="函数注释1"/>
    <w:basedOn w:val="670"/>
    <w:uiPriority w:val="0"/>
    <w:qFormat/>
    <w:pPr>
      <w:ind w:left="1678" w:right="210" w:hanging="1049"/>
      <w:jc w:val="left"/>
      <w:spacing w:after="20" w:line="320" w:lineRule="exact"/>
    </w:pPr>
    <w:rPr>
      <w:szCs w:val="20"/>
    </w:rPr>
  </w:style>
  <w:style w:type="paragraph" w:styleId="1413" w:customStyle="1">
    <w:name w:val="xl69"/>
    <w:basedOn w:val="67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14" w:customStyle="1">
    <w:name w:val="Char Char Char Char Char Char"/>
    <w:basedOn w:val="670"/>
    <w:uiPriority w:val="0"/>
    <w:qFormat/>
    <w:pPr>
      <w:jc w:val="left"/>
      <w:spacing w:after="160" w:line="240" w:lineRule="exact"/>
      <w:widowControl/>
    </w:pPr>
    <w:rPr>
      <w:rFonts w:ascii="黑体" w:hAnsi="Verdana" w:eastAsia="黑体"/>
      <w:sz w:val="32"/>
      <w:szCs w:val="32"/>
    </w:rPr>
  </w:style>
  <w:style w:type="paragraph" w:styleId="1415" w:customStyle="1">
    <w:name w:val="Char Char1 Char Char Char Char1 Char Char Char Char Char Char1"/>
    <w:basedOn w:val="670"/>
    <w:uiPriority w:val="0"/>
    <w:qFormat/>
    <w:pPr>
      <w:spacing w:line="360" w:lineRule="auto"/>
    </w:pPr>
    <w:rPr>
      <w:rFonts w:ascii="Tahoma" w:hAnsi="Tahoma"/>
      <w:sz w:val="24"/>
      <w:szCs w:val="20"/>
    </w:rPr>
  </w:style>
  <w:style w:type="paragraph" w:styleId="1416" w:customStyle="1">
    <w:name w:val="Char Char Char Char1 Char Char Char1"/>
    <w:basedOn w:val="670"/>
    <w:uiPriority w:val="0"/>
    <w:qFormat/>
    <w:pPr>
      <w:spacing w:line="360" w:lineRule="auto"/>
    </w:pPr>
    <w:rPr>
      <w:sz w:val="24"/>
      <w:szCs w:val="20"/>
    </w:rPr>
  </w:style>
  <w:style w:type="paragraph" w:styleId="1417" w:customStyle="1">
    <w:name w:val="回信地址"/>
    <w:basedOn w:val="67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418" w:customStyle="1">
    <w:name w:val="xl101"/>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9" w:customStyle="1">
    <w:name w:val="xl42"/>
    <w:basedOn w:val="67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20" w:customStyle="1">
    <w:name w:val="样式1"/>
    <w:basedOn w:val="670"/>
    <w:uiPriority w:val="0"/>
    <w:qFormat/>
    <w:pPr>
      <w:spacing w:before="120" w:after="120" w:line="300" w:lineRule="auto"/>
    </w:pPr>
    <w:rPr>
      <w:rFonts w:ascii="宋体" w:hAnsi="宋体"/>
      <w:b/>
      <w:sz w:val="24"/>
      <w:szCs w:val="20"/>
    </w:rPr>
  </w:style>
  <w:style w:type="paragraph" w:styleId="1421" w:customStyle="1">
    <w:name w:val="Char1"/>
    <w:basedOn w:val="670"/>
    <w:uiPriority w:val="0"/>
    <w:qFormat/>
    <w:rPr>
      <w:rFonts w:ascii="仿宋_GB2312" w:eastAsia="仿宋_GB2312"/>
      <w:b/>
      <w:sz w:val="32"/>
      <w:szCs w:val="32"/>
    </w:rPr>
  </w:style>
  <w:style w:type="paragraph" w:styleId="1422" w:customStyle="1">
    <w:name w:val="xl6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3" w:customStyle="1">
    <w:name w:val="标书表格字体格式"/>
    <w:next w:val="1101"/>
    <w:uiPriority w:val="0"/>
    <w:qFormat/>
    <w:rPr>
      <w:rFonts w:hint="default" w:ascii="Times New Roman" w:hAnsi="Times New Roman" w:eastAsia="宋体" w:cs="Times New Roman"/>
      <w:sz w:val="21"/>
      <w:szCs w:val="24"/>
      <w:lang w:val="en-US" w:eastAsia="zh-CN" w:bidi="ar-SA"/>
    </w:rPr>
  </w:style>
  <w:style w:type="paragraph" w:styleId="1424" w:customStyle="1">
    <w:name w:val="xl111"/>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5" w:customStyle="1">
    <w:name w:val="xl3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26" w:customStyle="1">
    <w:name w:val="xl60"/>
    <w:basedOn w:val="670"/>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27" w:customStyle="1">
    <w:name w:val="xl55"/>
    <w:basedOn w:val="670"/>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sz w:val="20"/>
      <w:szCs w:val="20"/>
    </w:rPr>
  </w:style>
  <w:style w:type="paragraph" w:styleId="1428" w:customStyle="1">
    <w:name w:val="重点"/>
    <w:basedOn w:val="670"/>
    <w:uiPriority w:val="0"/>
    <w:qFormat/>
    <w:pPr>
      <w:ind w:firstLine="420"/>
      <w:spacing w:after="20" w:line="288" w:lineRule="auto"/>
      <w:shd w:val="pct10" w:color="auto" w:fill="auto"/>
    </w:pPr>
    <w:rPr>
      <w:rFonts w:eastAsia="黑体"/>
      <w:b/>
    </w:rPr>
  </w:style>
  <w:style w:type="paragraph" w:styleId="1429" w:customStyle="1">
    <w:name w:val="正文段"/>
    <w:basedOn w:val="670"/>
    <w:uiPriority w:val="0"/>
    <w:qFormat/>
    <w:pPr>
      <w:ind w:firstLine="200"/>
      <w:spacing w:line="360" w:lineRule="auto"/>
      <w:widowControl/>
    </w:pPr>
    <w:rPr>
      <w:sz w:val="24"/>
      <w:szCs w:val="20"/>
    </w:rPr>
  </w:style>
  <w:style w:type="paragraph" w:styleId="1430" w:customStyle="1">
    <w:name w:val="菲页1"/>
    <w:basedOn w:val="714"/>
    <w:uiPriority w:val="0"/>
    <w:qFormat/>
    <w:pPr>
      <w:numPr>
        <w:ilvl w:val="0"/>
        <w:numId w:val="0"/>
      </w:numPr>
      <w:jc w:val="center"/>
      <w:widowControl/>
    </w:pPr>
    <w:rPr>
      <w:rFonts w:ascii="黑体" w:hAnsi="宋体"/>
      <w:b w:val="0"/>
      <w:bCs w:val="0"/>
      <w:sz w:val="52"/>
      <w:szCs w:val="20"/>
    </w:rPr>
  </w:style>
  <w:style w:type="paragraph" w:styleId="1431" w:customStyle="1">
    <w:name w:val="普通正文"/>
    <w:basedOn w:val="670"/>
    <w:uiPriority w:val="0"/>
    <w:qFormat/>
    <w:pPr>
      <w:ind w:firstLine="480"/>
      <w:jc w:val="left"/>
      <w:spacing w:before="120" w:after="120" w:line="360" w:lineRule="auto"/>
    </w:pPr>
    <w:rPr>
      <w:rFonts w:ascii="Arial" w:hAnsi="Arial"/>
      <w:sz w:val="24"/>
    </w:rPr>
  </w:style>
  <w:style w:type="paragraph" w:styleId="1432" w:customStyle="1">
    <w:name w:val="表格"/>
    <w:basedOn w:val="670"/>
    <w:uiPriority w:val="0"/>
    <w:qFormat/>
    <w:pPr>
      <w:jc w:val="center"/>
    </w:pPr>
    <w:rPr>
      <w:szCs w:val="21"/>
    </w:rPr>
  </w:style>
  <w:style w:type="paragraph" w:styleId="1433" w:customStyle="1">
    <w:name w:val="xl77"/>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4" w:customStyle="1">
    <w:name w:val="xl99"/>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435" w:customStyle="1">
    <w:name w:val="font9"/>
    <w:basedOn w:val="670"/>
    <w:uiPriority w:val="0"/>
    <w:qFormat/>
    <w:pPr>
      <w:jc w:val="left"/>
      <w:spacing w:before="100" w:beforeAutospacing="1" w:after="100" w:afterAutospacing="1" w:line="360" w:lineRule="auto"/>
      <w:widowControl/>
    </w:pPr>
    <w:rPr>
      <w:b/>
      <w:bCs/>
      <w:sz w:val="20"/>
      <w:szCs w:val="20"/>
    </w:rPr>
  </w:style>
  <w:style w:type="paragraph" w:styleId="1436" w:customStyle="1">
    <w:name w:val="yyn"/>
    <w:basedOn w:val="670"/>
    <w:uiPriority w:val="0"/>
    <w:qFormat/>
    <w:pPr>
      <w:ind w:right="562" w:firstLine="576"/>
      <w:keepNext/>
      <w:spacing w:line="360" w:lineRule="auto"/>
      <w:widowControl/>
    </w:pPr>
    <w:rPr>
      <w:rFonts w:ascii="宋体"/>
      <w:sz w:val="28"/>
      <w:szCs w:val="20"/>
    </w:rPr>
  </w:style>
  <w:style w:type="paragraph" w:styleId="1437" w:customStyle="1">
    <w:name w:val="xl96"/>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8" w:customStyle="1">
    <w:name w:val="喜"/>
    <w:basedOn w:val="715"/>
    <w:uiPriority w:val="0"/>
    <w:qFormat/>
    <w:pPr>
      <w:ind w:left="600" w:hanging="420"/>
      <w:jc w:val="left"/>
      <w:spacing w:line="416" w:lineRule="atLeast"/>
      <w:tabs>
        <w:tab w:val="left" w:pos="600" w:leader="none"/>
      </w:tabs>
    </w:pPr>
    <w:rPr>
      <w:rFonts w:ascii="Times New Roman" w:eastAsia="宋体"/>
      <w:sz w:val="28"/>
      <w:szCs w:val="28"/>
    </w:rPr>
  </w:style>
  <w:style w:type="paragraph" w:styleId="1439" w:customStyle="1">
    <w:name w:val="标题0"/>
    <w:basedOn w:val="803"/>
    <w:next w:val="803"/>
    <w:uiPriority w:val="0"/>
    <w:qFormat/>
    <w:rPr>
      <w:sz w:val="52"/>
    </w:rPr>
  </w:style>
  <w:style w:type="paragraph" w:styleId="1440" w:customStyle="1">
    <w:name w:val="xl93"/>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1" w:customStyle="1">
    <w:name w:val="xl50"/>
    <w:basedOn w:val="670"/>
    <w:uiPriority w:val="0"/>
    <w:qFormat/>
    <w:pPr>
      <w:jc w:val="center"/>
      <w:spacing w:before="100" w:beforeAutospacing="1" w:after="100" w:afterAutospacing="1"/>
      <w:widowControl/>
    </w:pPr>
    <w:rPr>
      <w:rFonts w:ascii="宋体" w:hAnsi="宋体"/>
      <w:b/>
      <w:bCs/>
      <w:sz w:val="40"/>
      <w:szCs w:val="40"/>
    </w:rPr>
  </w:style>
  <w:style w:type="paragraph" w:styleId="1442" w:customStyle="1">
    <w:name w:val="正文(缩进)"/>
    <w:basedOn w:val="670"/>
    <w:uiPriority w:val="0"/>
    <w:qFormat/>
    <w:pPr>
      <w:ind w:firstLine="200"/>
      <w:spacing w:line="360" w:lineRule="auto"/>
      <w:widowControl/>
    </w:pPr>
    <w:rPr>
      <w:rFonts w:eastAsia="仿宋_GB2312"/>
      <w:sz w:val="24"/>
      <w:szCs w:val="20"/>
    </w:rPr>
  </w:style>
  <w:style w:type="paragraph" w:styleId="1443" w:customStyle="1">
    <w:name w:val="xl75"/>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444" w:customStyle="1">
    <w:name w:val="Javis"/>
    <w:basedOn w:val="670"/>
    <w:uiPriority w:val="0"/>
    <w:qFormat/>
    <w:pPr>
      <w:ind w:right="210"/>
    </w:pPr>
    <w:rPr>
      <w:rFonts w:cs="宋体"/>
      <w:sz w:val="24"/>
      <w:szCs w:val="20"/>
    </w:rPr>
  </w:style>
  <w:style w:type="paragraph" w:styleId="1445" w:customStyle="1">
    <w:name w:val="xl73"/>
    <w:basedOn w:val="6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447" w:customStyle="1">
    <w:name w:val="Char2 Char Char Char"/>
    <w:basedOn w:val="742"/>
    <w:uiPriority w:val="0"/>
    <w:qFormat/>
    <w:pPr>
      <w:spacing w:line="360" w:lineRule="auto"/>
    </w:pPr>
    <w:rPr>
      <w:rFonts w:ascii="Tahoma" w:hAnsi="Tahoma"/>
      <w:sz w:val="24"/>
    </w:rPr>
  </w:style>
  <w:style w:type="paragraph" w:styleId="1448" w:customStyle="1">
    <w:name w:val="xl48"/>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49" w:customStyle="1">
    <w:name w:val="xl116"/>
    <w:basedOn w:val="670"/>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0" w:customStyle="1">
    <w:name w:val="方案标题1"/>
    <w:basedOn w:val="713"/>
    <w:uiPriority w:val="0"/>
    <w:qFormat/>
    <w:pPr>
      <w:numPr>
        <w:ilvl w:val="0"/>
        <w:numId w:val="0"/>
      </w:numPr>
      <w:jc w:val="both"/>
      <w:pageBreakBefore/>
      <w:spacing w:before="200" w:after="0" w:line="360" w:lineRule="auto"/>
    </w:pPr>
    <w:rPr>
      <w:rFonts w:ascii="Arial" w:hAnsi="Arial"/>
      <w:b w:val="0"/>
      <w:bCs w:val="0"/>
      <w:spacing w:val="14"/>
      <w:sz w:val="32"/>
      <w:szCs w:val="36"/>
    </w:rPr>
  </w:style>
  <w:style w:type="paragraph" w:styleId="1451" w:customStyle="1">
    <w:name w:val="xl39"/>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452" w:customStyle="1">
    <w:name w:val="MM Topic 3"/>
    <w:basedOn w:val="715"/>
    <w:uiPriority w:val="0"/>
    <w:qFormat/>
    <w:pPr>
      <w:ind w:left="360" w:hanging="360"/>
      <w:spacing w:line="413" w:lineRule="auto"/>
      <w:tabs>
        <w:tab w:val="left" w:pos="360" w:leader="none"/>
      </w:tabs>
    </w:pPr>
    <w:rPr>
      <w:rFonts w:ascii="Times New Roman" w:eastAsia="宋体"/>
    </w:rPr>
  </w:style>
  <w:style w:type="paragraph" w:styleId="1453" w:customStyle="1">
    <w:name w:val="xl6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54" w:customStyle="1">
    <w:name w:val="xl79"/>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5" w:customStyle="1">
    <w:name w:val="文字"/>
    <w:basedOn w:val="670"/>
    <w:uiPriority w:val="0"/>
    <w:qFormat/>
    <w:pPr>
      <w:ind w:right="-210" w:firstLine="556"/>
      <w:spacing w:line="312" w:lineRule="auto"/>
      <w:tabs>
        <w:tab w:val="left" w:pos="8520" w:leader="none"/>
      </w:tabs>
    </w:pPr>
    <w:rPr>
      <w:rFonts w:ascii="宋体"/>
      <w:sz w:val="28"/>
      <w:szCs w:val="20"/>
    </w:rPr>
  </w:style>
  <w:style w:type="paragraph" w:styleId="1456" w:customStyle="1">
    <w:name w:val="大标题"/>
    <w:basedOn w:val="713"/>
    <w:uiPriority w:val="0"/>
    <w:qFormat/>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457" w:customStyle="1">
    <w:name w:val="xl95"/>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8" w:customStyle="1">
    <w:name w:val="Char Char1 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459" w:customStyle="1">
    <w:name w:val="Char11"/>
    <w:basedOn w:val="670"/>
    <w:uiPriority w:val="0"/>
    <w:qFormat/>
    <w:pPr>
      <w:jc w:val="left"/>
      <w:spacing w:after="160" w:line="240" w:lineRule="exact"/>
      <w:widowControl/>
    </w:pPr>
    <w:rPr>
      <w:rFonts w:ascii="Verdana" w:hAnsi="Verdana" w:eastAsia="仿宋_GB2312"/>
      <w:sz w:val="24"/>
      <w:szCs w:val="20"/>
      <w:lang w:eastAsia="en-US"/>
    </w:rPr>
  </w:style>
  <w:style w:type="paragraph" w:styleId="1460" w:customStyle="1">
    <w:name w:val="p0"/>
    <w:basedOn w:val="670"/>
    <w:uiPriority w:val="0"/>
    <w:qFormat/>
    <w:pPr>
      <w:widowControl/>
    </w:pPr>
    <w:rPr>
      <w:szCs w:val="21"/>
    </w:rPr>
  </w:style>
  <w:style w:type="paragraph" w:styleId="1461" w:customStyle="1">
    <w:name w:val="项目编号1"/>
    <w:basedOn w:val="670"/>
    <w:next w:val="670"/>
    <w:uiPriority w:val="0"/>
    <w:qFormat/>
    <w:pPr>
      <w:numPr>
        <w:ilvl w:val="0"/>
        <w:numId w:val="13"/>
      </w:numPr>
      <w:jc w:val="left"/>
      <w:spacing w:line="360" w:lineRule="auto"/>
    </w:pPr>
    <w:rPr>
      <w:rFonts w:ascii="宋体"/>
      <w:sz w:val="24"/>
    </w:rPr>
  </w:style>
  <w:style w:type="paragraph" w:styleId="1462" w:customStyle="1">
    <w:name w:val="Char2 Char Char Char1"/>
    <w:basedOn w:val="670"/>
    <w:uiPriority w:val="0"/>
    <w:qFormat/>
    <w:pPr>
      <w:ind w:firstLine="200"/>
      <w:keepLines/>
      <w:keepNext/>
      <w:spacing w:line="360" w:lineRule="auto"/>
    </w:pPr>
    <w:rPr>
      <w:rFonts w:ascii="Tahoma" w:hAnsi="Tahoma"/>
      <w:sz w:val="24"/>
      <w:szCs w:val="20"/>
    </w:rPr>
  </w:style>
  <w:style w:type="paragraph" w:styleId="1463" w:customStyle="1">
    <w:name w:val="Table"/>
    <w:basedOn w:val="670"/>
    <w:uiPriority w:val="0"/>
    <w:qFormat/>
    <w:pPr>
      <w:ind w:left="2268" w:right="709"/>
      <w:jc w:val="center"/>
      <w:spacing w:before="20" w:after="20" w:line="360" w:lineRule="auto"/>
    </w:pPr>
    <w:rPr>
      <w:rFonts w:ascii="Arial" w:hAnsi="Arial" w:eastAsia="2OcuAe"/>
      <w:spacing w:val="2"/>
      <w:sz w:val="18"/>
      <w:szCs w:val="20"/>
    </w:rPr>
  </w:style>
  <w:style w:type="paragraph" w:styleId="1464" w:customStyle="1">
    <w:name w:val="xl62"/>
    <w:basedOn w:val="670"/>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65" w:customStyle="1">
    <w:name w:val="插入对象"/>
    <w:basedOn w:val="670"/>
    <w:uiPriority w:val="0"/>
    <w:qFormat/>
    <w:pPr>
      <w:ind w:firstLine="425"/>
      <w:jc w:val="center"/>
      <w:keepLines/>
      <w:spacing w:line="353" w:lineRule="auto"/>
    </w:pPr>
    <w:rPr>
      <w:sz w:val="24"/>
      <w:szCs w:val="20"/>
    </w:rPr>
  </w:style>
  <w:style w:type="paragraph" w:styleId="1466" w:customStyle="1">
    <w:name w:val="xl35"/>
    <w:basedOn w:val="6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67" w:customStyle="1">
    <w:name w:val="xl80"/>
    <w:basedOn w:val="670"/>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68" w:customStyle="1">
    <w:name w:val="Default Paragraph Font Para Char"/>
    <w:basedOn w:val="670"/>
    <w:uiPriority w:val="0"/>
    <w:qFormat/>
    <w:pPr>
      <w:jc w:val="left"/>
      <w:spacing w:after="160" w:line="240" w:lineRule="exact"/>
      <w:widowControl/>
    </w:pPr>
  </w:style>
  <w:style w:type="paragraph" w:styleId="1469" w:customStyle="1">
    <w:name w:val="a14"/>
    <w:basedOn w:val="670"/>
    <w:uiPriority w:val="0"/>
    <w:qFormat/>
    <w:pPr>
      <w:ind w:firstLine="375"/>
      <w:jc w:val="left"/>
      <w:spacing w:before="100" w:beforeAutospacing="1" w:after="100" w:afterAutospacing="1" w:line="300" w:lineRule="atLeast"/>
      <w:widowControl/>
    </w:pPr>
    <w:rPr>
      <w:rFonts w:ascii="宋体" w:hAnsi="宋体"/>
      <w:sz w:val="24"/>
      <w:szCs w:val="21"/>
    </w:rPr>
  </w:style>
  <w:style w:type="paragraph" w:styleId="1470" w:customStyle="1">
    <w:name w:val="Char Char Char Char Char Char1"/>
    <w:basedOn w:val="670"/>
    <w:uiPriority w:val="0"/>
    <w:qFormat/>
    <w:pPr>
      <w:jc w:val="left"/>
      <w:spacing w:after="160" w:line="240" w:lineRule="exact"/>
      <w:widowControl/>
    </w:pPr>
    <w:rPr>
      <w:rFonts w:ascii="黑体" w:hAnsi="Verdana" w:eastAsia="黑体"/>
      <w:sz w:val="32"/>
      <w:szCs w:val="32"/>
    </w:rPr>
  </w:style>
  <w:style w:type="paragraph" w:styleId="1471" w:customStyle="1">
    <w:name w:val="xl108"/>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2" w:customStyle="1">
    <w:name w:val="font7"/>
    <w:basedOn w:val="670"/>
    <w:uiPriority w:val="0"/>
    <w:qFormat/>
    <w:pPr>
      <w:ind w:firstLine="420"/>
      <w:jc w:val="left"/>
      <w:spacing w:before="100" w:beforeAutospacing="1" w:after="100" w:afterAutospacing="1" w:line="288" w:lineRule="auto"/>
      <w:widowControl/>
    </w:pPr>
    <w:rPr>
      <w:b/>
      <w:bCs/>
      <w:sz w:val="24"/>
    </w:rPr>
  </w:style>
  <w:style w:type="paragraph" w:styleId="1473" w:customStyle="1">
    <w:name w:val="xl47"/>
    <w:basedOn w:val="6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74" w:customStyle="1">
    <w:name w:val="font0"/>
    <w:basedOn w:val="670"/>
    <w:uiPriority w:val="0"/>
    <w:qFormat/>
    <w:pPr>
      <w:jc w:val="left"/>
      <w:spacing w:before="100" w:beforeAutospacing="1" w:after="100" w:afterAutospacing="1"/>
      <w:widowControl/>
    </w:pPr>
    <w:rPr>
      <w:rFonts w:hint="eastAsia" w:ascii="宋体" w:hAnsi="宋体"/>
      <w:sz w:val="18"/>
      <w:szCs w:val="18"/>
    </w:rPr>
  </w:style>
  <w:style w:type="paragraph" w:styleId="1475" w:customStyle="1">
    <w:name w:val="xl118"/>
    <w:basedOn w:val="670"/>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6" w:customStyle="1">
    <w:name w:val="xl49"/>
    <w:basedOn w:val="670"/>
    <w:uiPriority w:val="0"/>
    <w:qFormat/>
    <w:pPr>
      <w:jc w:val="center"/>
      <w:spacing w:before="100" w:beforeAutospacing="1" w:after="100" w:afterAutospacing="1"/>
      <w:widowControl/>
    </w:pPr>
    <w:rPr>
      <w:rFonts w:ascii="宋体" w:hAnsi="宋体"/>
      <w:b/>
      <w:bCs/>
      <w:color w:val="000000"/>
      <w:sz w:val="40"/>
      <w:szCs w:val="40"/>
    </w:rPr>
  </w:style>
  <w:style w:type="paragraph" w:styleId="1477" w:customStyle="1">
    <w:name w:val="Address"/>
    <w:basedOn w:val="670"/>
    <w:next w:val="670"/>
    <w:uiPriority w:val="0"/>
    <w:qFormat/>
    <w:pPr>
      <w:jc w:val="left"/>
    </w:pPr>
    <w:rPr>
      <w:i/>
      <w:sz w:val="24"/>
      <w:szCs w:val="20"/>
    </w:rPr>
  </w:style>
  <w:style w:type="paragraph" w:styleId="1478" w:customStyle="1">
    <w:name w:val="xl89"/>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79" w:customStyle="1">
    <w:name w:val="图形"/>
    <w:basedOn w:val="670"/>
    <w:uiPriority w:val="0"/>
    <w:qFormat/>
    <w:pPr>
      <w:ind w:firstLine="420"/>
      <w:jc w:val="center"/>
      <w:spacing w:after="20" w:line="288" w:lineRule="auto"/>
    </w:pPr>
  </w:style>
  <w:style w:type="paragraph" w:styleId="1480" w:customStyle="1">
    <w:name w:val="_Style 951"/>
    <w:basedOn w:val="742"/>
    <w:uiPriority w:val="0"/>
    <w:qFormat/>
    <w:pPr>
      <w:spacing w:line="360" w:lineRule="auto"/>
    </w:pPr>
    <w:rPr>
      <w:rFonts w:ascii="Tahoma" w:hAnsi="Tahoma"/>
      <w:sz w:val="24"/>
      <w:szCs w:val="20"/>
    </w:rPr>
  </w:style>
  <w:style w:type="paragraph" w:styleId="1481" w:customStyle="1">
    <w:name w:val="列表段落1"/>
    <w:uiPriority w:val="0"/>
    <w:qFormat/>
    <w:pPr>
      <w:ind w:firstLine="420"/>
    </w:pPr>
    <w:rPr>
      <w:rFonts w:hint="default" w:ascii="Times New Roman" w:hAnsi="Times New Roman" w:eastAsia="宋体" w:cs="Times New Roman"/>
      <w:lang w:val="en-US" w:eastAsia="zh-CN" w:bidi="ar-SA"/>
    </w:rPr>
  </w:style>
  <w:style w:type="paragraph" w:styleId="1482" w:customStyle="1">
    <w:name w:val="默认段落字体 Para Char Char Char"/>
    <w:basedOn w:val="670"/>
    <w:uiPriority w:val="0"/>
    <w:qFormat/>
  </w:style>
  <w:style w:type="paragraph" w:styleId="1483" w:customStyle="1">
    <w:name w:val="列表_名词"/>
    <w:basedOn w:val="1484"/>
    <w:uiPriority w:val="0"/>
    <w:qFormat/>
    <w:pPr>
      <w:ind w:left="2745" w:hanging="420"/>
      <w:tabs>
        <w:tab w:val="left" w:pos="2745" w:leader="none"/>
      </w:tabs>
    </w:pPr>
  </w:style>
  <w:style w:type="paragraph" w:styleId="1484" w:customStyle="1">
    <w:name w:val="名词解释11"/>
    <w:basedOn w:val="1383"/>
    <w:uiPriority w:val="0"/>
    <w:qFormat/>
    <w:pPr>
      <w:ind w:firstLine="0"/>
      <w:spacing w:after="0"/>
    </w:pPr>
  </w:style>
  <w:style w:type="paragraph" w:styleId="1485" w:customStyle="1">
    <w:name w:val="xl54"/>
    <w:basedOn w:val="670"/>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486" w:customStyle="1">
    <w:name w:val="wen"/>
    <w:basedOn w:val="670"/>
    <w:uiPriority w:val="0"/>
    <w:qFormat/>
    <w:pPr>
      <w:spacing w:line="360" w:lineRule="auto"/>
      <w:widowControl/>
    </w:pPr>
    <w:rPr>
      <w:rFonts w:ascii="仿宋_GB2312" w:hAnsi="华文仿宋" w:eastAsia="仿宋_GB2312"/>
      <w:sz w:val="24"/>
      <w:szCs w:val="21"/>
    </w:rPr>
  </w:style>
  <w:style w:type="paragraph" w:styleId="1487" w:customStyle="1">
    <w:name w:val="Char Char Char Char Char Char Char Char1"/>
    <w:basedOn w:val="670"/>
    <w:uiPriority w:val="0"/>
    <w:qFormat/>
    <w:pPr>
      <w:spacing w:line="360" w:lineRule="auto"/>
    </w:pPr>
    <w:rPr>
      <w:sz w:val="24"/>
      <w:szCs w:val="20"/>
    </w:rPr>
  </w:style>
  <w:style w:type="paragraph" w:styleId="1488" w:customStyle="1">
    <w:name w:val="四号线第四级"/>
    <w:basedOn w:val="670"/>
    <w:uiPriority w:val="0"/>
    <w:qFormat/>
    <w:pPr>
      <w:ind w:left="600" w:hanging="420"/>
      <w:spacing w:line="360" w:lineRule="auto"/>
      <w:tabs>
        <w:tab w:val="left" w:pos="600" w:leader="none"/>
      </w:tabs>
    </w:pPr>
    <w:rPr>
      <w:sz w:val="24"/>
    </w:rPr>
  </w:style>
  <w:style w:type="paragraph" w:styleId="1489" w:customStyle="1">
    <w:name w:val="页眉1"/>
    <w:basedOn w:val="67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90" w:customStyle="1">
    <w:name w:val="xl87"/>
    <w:basedOn w:val="670"/>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91" w:customStyle="1">
    <w:name w:val="项目符号1"/>
    <w:basedOn w:val="670"/>
    <w:uiPriority w:val="0"/>
    <w:qFormat/>
    <w:pPr>
      <w:ind w:left="1104" w:hanging="696"/>
      <w:tabs>
        <w:tab w:val="left" w:pos="1104" w:leader="none"/>
      </w:tabs>
    </w:pPr>
    <w:rPr>
      <w:szCs w:val="20"/>
    </w:rPr>
  </w:style>
  <w:style w:type="character" w:styleId="1492" w:customStyle="1">
    <w:name w:val="NormalCharacter1"/>
    <w:link w:val="1493"/>
    <w:uiPriority w:val="99"/>
    <w:qFormat/>
  </w:style>
  <w:style w:type="paragraph" w:styleId="1493" w:customStyle="1">
    <w:name w:val="UserStyle_4"/>
    <w:basedOn w:val="670"/>
    <w:link w:val="1492"/>
    <w:uiPriority w:val="99"/>
    <w:qFormat/>
  </w:style>
  <w:style w:type="paragraph" w:styleId="149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95" w:customStyle="1">
    <w:name w:val="Table Paragraph"/>
    <w:basedOn w:val="670"/>
    <w:uiPriority w:val="1"/>
    <w:unhideWhenUsed/>
    <w:qFormat/>
    <w:rPr>
      <w:rFonts w:hint="eastAsia"/>
      <w:sz w:val="22"/>
      <w:szCs w:val="22"/>
    </w:rPr>
  </w:style>
  <w:style w:type="paragraph" w:styleId="1496" w:customStyle="1">
    <w:name w:val="标题 411"/>
    <w:next w:val="670"/>
    <w:uiPriority w:val="9"/>
    <w:unhideWhenUsed/>
    <w:qFormat/>
    <w:pPr>
      <w:jc w:val="both"/>
      <w:keepLines/>
      <w:keepNext/>
      <w:spacing w:before="320" w:after="200"/>
      <w:widowControl w:val="off"/>
      <w:outlineLvl w:val="3"/>
    </w:pPr>
    <w:rPr>
      <w:rFonts w:ascii="Arial" w:hAnsi="Arial" w:eastAsia="Arial" w:cs="Arial"/>
      <w:b/>
      <w:bCs/>
      <w:sz w:val="26"/>
      <w:szCs w:val="26"/>
      <w:lang w:val="en-US" w:eastAsia="zh-CN" w:bidi="ar-SA"/>
    </w:rPr>
  </w:style>
  <w:style w:type="numbering" w:styleId="10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蔡</dc:creator>
  <cp:lastModifiedBy>王贤</cp:lastModifiedBy>
  <cp:revision>3</cp:revision>
  <dcterms:created xsi:type="dcterms:W3CDTF">2021-05-19T09:20:00Z</dcterms:created>
  <dcterms:modified xsi:type="dcterms:W3CDTF">2025-11-14T02:29:35Z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D130A352CC0B4079ADEABE6A50386F9E_13</vt:lpwstr>
  </property>
  <property fmtid="{D5CDD505-2E9C-101B-9397-08002B2CF9AE}" pid="4" name="KSOTemplateDocerSaveRecord">
    <vt:lpwstr>eyJoZGlkIjoiM2I5Y2ZkYTk1ODE2MDk1MDU0MGRmNzVkMTJmZGU5NjMiLCJ1c2VySWQiOiI1NzQ3OTEyOTUifQ==</vt:lpwstr>
  </property>
</Properties>
</file>